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2127" w14:textId="4864D7B9" w:rsidR="00333323" w:rsidRPr="00DE3FC8" w:rsidRDefault="00333323" w:rsidP="00333323">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w:t>
      </w:r>
      <w:r w:rsidR="00A90C01">
        <w:rPr>
          <w:sz w:val="32"/>
          <w:szCs w:val="32"/>
          <w:lang w:val="en-US"/>
        </w:rPr>
        <w:t>18</w:t>
      </w:r>
      <w:r w:rsidR="00A90C01">
        <w:rPr>
          <w:sz w:val="32"/>
          <w:szCs w:val="32"/>
          <w:lang w:val="en-US"/>
        </w:rPr>
        <w:t>0</w:t>
      </w:r>
      <w:r w:rsidR="00A90C01" w:rsidRPr="00A90C01">
        <w:rPr>
          <w:sz w:val="32"/>
          <w:szCs w:val="32"/>
          <w:lang w:val="en-US"/>
        </w:rPr>
        <w:t>7193</w:t>
      </w:r>
    </w:p>
    <w:p w14:paraId="00501463" w14:textId="4D8AA9D6" w:rsidR="00E90E49" w:rsidRDefault="00333323" w:rsidP="00333323">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24328C23" w14:textId="77777777" w:rsidR="00A66F14" w:rsidRPr="00A66F14" w:rsidRDefault="00A66F14" w:rsidP="00A66F14">
      <w:pPr>
        <w:pStyle w:val="CRCoverPage"/>
        <w:outlineLvl w:val="0"/>
        <w:rPr>
          <w:b/>
          <w:noProof/>
          <w:sz w:val="24"/>
        </w:rPr>
      </w:pPr>
    </w:p>
    <w:p w14:paraId="1B2AB970" w14:textId="2DFD8094" w:rsidR="00E90E49" w:rsidRPr="00A4621C" w:rsidRDefault="00E90E49" w:rsidP="00311702">
      <w:pPr>
        <w:pStyle w:val="3GPPHeader"/>
        <w:rPr>
          <w:sz w:val="22"/>
          <w:szCs w:val="22"/>
          <w:lang w:val="en-US"/>
        </w:rPr>
      </w:pPr>
      <w:r w:rsidRPr="00A4621C">
        <w:rPr>
          <w:sz w:val="22"/>
          <w:szCs w:val="22"/>
          <w:lang w:val="en-US"/>
        </w:rPr>
        <w:t>Agenda Item:</w:t>
      </w:r>
      <w:r w:rsidRPr="00A4621C">
        <w:rPr>
          <w:sz w:val="22"/>
          <w:szCs w:val="22"/>
          <w:lang w:val="en-US"/>
        </w:rPr>
        <w:tab/>
      </w:r>
      <w:r w:rsidR="00D243A0" w:rsidRPr="00AF5C03">
        <w:rPr>
          <w:sz w:val="22"/>
          <w:szCs w:val="22"/>
          <w:lang w:val="en-US"/>
        </w:rPr>
        <w:t>10.3.4.</w:t>
      </w:r>
      <w:r w:rsidR="001D7FC1" w:rsidRPr="00AF5C03">
        <w:rPr>
          <w:sz w:val="22"/>
          <w:szCs w:val="22"/>
          <w:lang w:val="en-US"/>
        </w:rPr>
        <w:t>3</w:t>
      </w:r>
    </w:p>
    <w:p w14:paraId="5118BC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B46BF3" w14:textId="31691D61" w:rsidR="203E0046" w:rsidRPr="001D7FC1" w:rsidRDefault="003D3C45" w:rsidP="001D7FC1">
      <w:pPr>
        <w:pStyle w:val="3GPPHeader"/>
        <w:rPr>
          <w:sz w:val="22"/>
          <w:szCs w:val="22"/>
        </w:rPr>
      </w:pPr>
      <w:r w:rsidRPr="0035551B">
        <w:rPr>
          <w:sz w:val="22"/>
          <w:szCs w:val="22"/>
        </w:rPr>
        <w:t>Title:</w:t>
      </w:r>
      <w:r w:rsidR="00475F5C">
        <w:rPr>
          <w:sz w:val="22"/>
          <w:szCs w:val="22"/>
        </w:rPr>
        <w:tab/>
      </w:r>
      <w:r w:rsidR="203E0046" w:rsidRPr="001D7FC1">
        <w:rPr>
          <w:sz w:val="22"/>
          <w:szCs w:val="22"/>
        </w:rPr>
        <w:t>SDAP QFI mapping between AS and NAS</w:t>
      </w:r>
      <w:r w:rsidR="00E90E49" w:rsidRPr="0035551B">
        <w:rPr>
          <w:sz w:val="22"/>
          <w:szCs w:val="22"/>
        </w:rPr>
        <w:tab/>
      </w:r>
    </w:p>
    <w:p w14:paraId="0036C7D8" w14:textId="77777777" w:rsidR="00E90E49" w:rsidRDefault="00E90E49" w:rsidP="00D546FF">
      <w:pPr>
        <w:pStyle w:val="3GPPHeader"/>
        <w:rPr>
          <w:sz w:val="22"/>
          <w:szCs w:val="22"/>
        </w:rPr>
      </w:pPr>
      <w:r w:rsidRPr="0035551B">
        <w:rPr>
          <w:sz w:val="22"/>
          <w:szCs w:val="22"/>
        </w:rPr>
        <w:t>Document for:</w:t>
      </w:r>
      <w:r w:rsidRPr="0035551B">
        <w:rPr>
          <w:sz w:val="22"/>
          <w:szCs w:val="22"/>
        </w:rPr>
        <w:tab/>
        <w:t>Discussion, Decision</w:t>
      </w:r>
    </w:p>
    <w:p w14:paraId="4C5D31F4" w14:textId="66B9DA34" w:rsidR="00C24345" w:rsidRDefault="00E90E49" w:rsidP="00A2052C">
      <w:pPr>
        <w:pStyle w:val="Heading1"/>
      </w:pPr>
      <w:r w:rsidRPr="00CE0424">
        <w:t>Introduction</w:t>
      </w:r>
    </w:p>
    <w:p w14:paraId="2B067DF5" w14:textId="3D068C7B" w:rsidR="00810A0F" w:rsidRDefault="00810A0F" w:rsidP="00810A0F">
      <w:pPr>
        <w:rPr>
          <w:lang w:val="en-US"/>
        </w:rPr>
      </w:pPr>
      <w:r>
        <w:rPr>
          <w:lang w:val="en-US"/>
        </w:rPr>
        <w:t xml:space="preserve">The last RAN2 meeting agreed: </w:t>
      </w:r>
    </w:p>
    <w:p w14:paraId="331AE29E"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r w:rsidRPr="00810A0F">
        <w:t>Agreements:</w:t>
      </w:r>
    </w:p>
    <w:p w14:paraId="29748D3C"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The presence of SDAP header is configured per DRB for UL or DL independently</w:t>
      </w:r>
    </w:p>
    <w:p w14:paraId="775AF55C"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 xml:space="preserve">For DL SDAP headers, two bits, </w:t>
      </w:r>
      <w:proofErr w:type="gramStart"/>
      <w:r>
        <w:t>one bit</w:t>
      </w:r>
      <w:proofErr w:type="gramEnd"/>
      <w:r>
        <w:t xml:space="preserve"> RQI and one bit RDI</w:t>
      </w:r>
    </w:p>
    <w:p w14:paraId="7783BDF5" w14:textId="77777777" w:rsidR="00810A0F" w:rsidRDefault="00810A0F" w:rsidP="00810A0F">
      <w:pPr>
        <w:pStyle w:val="Doc-text2"/>
        <w:pBdr>
          <w:top w:val="single" w:sz="4" w:space="1" w:color="auto"/>
          <w:left w:val="single" w:sz="4" w:space="4" w:color="auto"/>
          <w:bottom w:val="single" w:sz="4" w:space="1" w:color="auto"/>
          <w:right w:val="single" w:sz="4" w:space="4" w:color="auto"/>
        </w:pBdr>
        <w:ind w:left="726"/>
      </w:pPr>
      <w:r>
        <w:t>For UL SDAP header at least a QFI field is present.  RQI and RDI are not needed. FFS on the size of QFI depending on DL</w:t>
      </w:r>
    </w:p>
    <w:p w14:paraId="141B63CE"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p>
    <w:p w14:paraId="02F4E57F" w14:textId="77777777" w:rsidR="00810A0F" w:rsidRPr="00810A0F" w:rsidRDefault="00810A0F" w:rsidP="00810A0F"/>
    <w:p w14:paraId="2E524677" w14:textId="77777777" w:rsidR="00A2052C" w:rsidRDefault="00EA4E56" w:rsidP="00810A0F">
      <w:r>
        <w:t xml:space="preserve">In the January 2018-AH meeting RAN2 agreed: </w:t>
      </w:r>
    </w:p>
    <w:p w14:paraId="2566217E" w14:textId="77777777" w:rsidR="00E36DB9" w:rsidRPr="00D9190C" w:rsidRDefault="00E36DB9">
      <w:pPr>
        <w:pStyle w:val="Doc-text2"/>
        <w:pBdr>
          <w:top w:val="single" w:sz="4" w:space="1" w:color="auto"/>
          <w:left w:val="single" w:sz="4" w:space="4" w:color="auto"/>
          <w:bottom w:val="single" w:sz="4" w:space="1" w:color="auto"/>
          <w:right w:val="single" w:sz="4" w:space="4" w:color="auto"/>
        </w:pBdr>
        <w:ind w:left="726"/>
        <w:rPr>
          <w:b/>
          <w:bCs/>
        </w:rPr>
      </w:pPr>
      <w:r w:rsidRPr="00892270">
        <w:rPr>
          <w:b/>
          <w:bCs/>
        </w:rPr>
        <w:t>Agreements</w:t>
      </w:r>
    </w:p>
    <w:p w14:paraId="5A1FA594"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Support independent AS and NAS reflective QoS.  </w:t>
      </w:r>
    </w:p>
    <w:p w14:paraId="0B20118F"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From RAN2 perspective supporting up to 64 reflective flows per PDU session per UE is sufficient at the same time, so 6 bits QFI in SDAP.    </w:t>
      </w:r>
    </w:p>
    <w:p w14:paraId="684E58EA"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=&gt;</w:t>
      </w:r>
      <w:r>
        <w:tab/>
        <w:t xml:space="preserve">Ask SA2/CT1 if they expect to use more than 64 reflective flows per PDU session per UE at a time.  Indicate RAN2 agreement and strong need to have 6bits SDAP.   Questions will be included in SA2 LS from main session.  </w:t>
      </w:r>
    </w:p>
    <w:p w14:paraId="20B5EB2B"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p>
    <w:p w14:paraId="7E0B8225" w14:textId="77777777" w:rsidR="00E36DB9" w:rsidRDefault="00E36DB9" w:rsidP="00E36DB9">
      <w:pPr>
        <w:pStyle w:val="Doc-text2"/>
        <w:pBdr>
          <w:top w:val="single" w:sz="4" w:space="1" w:color="auto"/>
          <w:left w:val="single" w:sz="4" w:space="4" w:color="auto"/>
          <w:bottom w:val="single" w:sz="4" w:space="1" w:color="auto"/>
          <w:right w:val="single" w:sz="4" w:space="4" w:color="auto"/>
        </w:pBdr>
        <w:ind w:left="726"/>
      </w:pPr>
      <w:r>
        <w:tab/>
        <w:t>FFS if final QFI in CT1/SA2 is larger than 6 bits, a mechanism to remap NAS QFI to AS QFI may be needed</w:t>
      </w:r>
    </w:p>
    <w:p w14:paraId="02EA537C" w14:textId="2AB6EBFC" w:rsidR="000A76FF" w:rsidRDefault="000A76FF" w:rsidP="000A76FF">
      <w:pPr>
        <w:pStyle w:val="BodyText"/>
        <w:rPr>
          <w:rFonts w:ascii="Times New Roman" w:hAnsi="Times New Roman"/>
          <w:sz w:val="24"/>
          <w:szCs w:val="24"/>
          <w:lang w:eastAsia="en-US"/>
        </w:rPr>
      </w:pPr>
    </w:p>
    <w:p w14:paraId="4687E4EF" w14:textId="3D11540C" w:rsidR="00810A0F" w:rsidRDefault="00810A0F" w:rsidP="00810A0F">
      <w:r w:rsidRPr="00810A0F">
        <w:t xml:space="preserve">RAN2 received LS S2-182856 from SA2 </w:t>
      </w:r>
    </w:p>
    <w:p w14:paraId="5CD22494" w14:textId="77777777" w:rsidR="00810A0F" w:rsidRPr="00810A0F" w:rsidRDefault="00810A0F" w:rsidP="00810A0F">
      <w:pPr>
        <w:pStyle w:val="Doc-text2"/>
        <w:pBdr>
          <w:top w:val="single" w:sz="4" w:space="1" w:color="auto"/>
          <w:left w:val="single" w:sz="4" w:space="4" w:color="auto"/>
          <w:bottom w:val="single" w:sz="4" w:space="1" w:color="auto"/>
          <w:right w:val="single" w:sz="4" w:space="4" w:color="auto"/>
        </w:pBdr>
        <w:ind w:left="726"/>
      </w:pPr>
    </w:p>
    <w:p w14:paraId="4EA72DEB" w14:textId="299E659A" w:rsidR="000A76FF" w:rsidRPr="00810A0F" w:rsidRDefault="000A76FF" w:rsidP="00810A0F">
      <w:pPr>
        <w:pStyle w:val="Doc-text2"/>
        <w:pBdr>
          <w:top w:val="single" w:sz="4" w:space="1" w:color="auto"/>
          <w:left w:val="single" w:sz="4" w:space="4" w:color="auto"/>
          <w:bottom w:val="single" w:sz="4" w:space="1" w:color="auto"/>
          <w:right w:val="single" w:sz="4" w:space="4" w:color="auto"/>
        </w:pBdr>
        <w:ind w:left="726"/>
      </w:pPr>
      <w:r w:rsidRPr="00810A0F">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14:paraId="7E995D78" w14:textId="77777777" w:rsidR="000A76FF" w:rsidRPr="00810A0F" w:rsidRDefault="000A76FF" w:rsidP="00810A0F">
      <w:pPr>
        <w:pStyle w:val="Doc-text2"/>
        <w:pBdr>
          <w:top w:val="single" w:sz="4" w:space="1" w:color="auto"/>
          <w:left w:val="single" w:sz="4" w:space="4" w:color="auto"/>
          <w:bottom w:val="single" w:sz="4" w:space="1" w:color="auto"/>
          <w:right w:val="single" w:sz="4" w:space="4" w:color="auto"/>
        </w:pBdr>
        <w:ind w:left="726"/>
      </w:pPr>
      <w:r w:rsidRPr="00810A0F">
        <w:t>SA2 acknowledges RAN2 decision and would like to inform RAN2 and CT1 that it has agreed to restrict the maximum number of concurrent QoS flows per PDU Session to 64 accordingly. SA2 has begun to discuss the implications from that limitation on control of the QoS flows mechanisms specified in TS 23.501 section 5.7.3.1, however, has not been able to reach a conclusion so far. SA2 will inform RAN2 and CT1 of the outcome of that discussion.</w:t>
      </w:r>
    </w:p>
    <w:p w14:paraId="2B2A1BC1" w14:textId="77777777" w:rsidR="00F958FA" w:rsidRDefault="00F958FA" w:rsidP="00A2052C">
      <w:pPr>
        <w:rPr>
          <w:lang w:val="en-US"/>
        </w:rPr>
      </w:pPr>
    </w:p>
    <w:p w14:paraId="09F443EE" w14:textId="6F9F0E2D" w:rsidR="000A76FF" w:rsidRDefault="00F958FA" w:rsidP="00A2052C">
      <w:pPr>
        <w:rPr>
          <w:b/>
          <w:bCs/>
        </w:rPr>
      </w:pPr>
      <w:r>
        <w:rPr>
          <w:lang w:val="en-US"/>
        </w:rPr>
        <w:t>‘</w:t>
      </w:r>
      <w:r w:rsidR="00892270">
        <w:rPr>
          <w:lang w:val="en-US"/>
        </w:rPr>
        <w:t xml:space="preserve">Since then, </w:t>
      </w:r>
      <w:r w:rsidR="2D9FEBE2" w:rsidRPr="00D9190C">
        <w:rPr>
          <w:lang w:val="en-US"/>
        </w:rPr>
        <w:t>RAN</w:t>
      </w:r>
      <w:r w:rsidR="00892270">
        <w:rPr>
          <w:lang w:val="en-US"/>
        </w:rPr>
        <w:t>2</w:t>
      </w:r>
      <w:r w:rsidR="2D9FEBE2" w:rsidRPr="00D9190C">
        <w:rPr>
          <w:lang w:val="en-US"/>
        </w:rPr>
        <w:t xml:space="preserve"> als</w:t>
      </w:r>
      <w:r w:rsidR="00892270">
        <w:rPr>
          <w:lang w:val="en-US"/>
        </w:rPr>
        <w:t>o</w:t>
      </w:r>
      <w:r w:rsidR="2D9FEBE2" w:rsidRPr="00D9190C">
        <w:rPr>
          <w:lang w:val="en-US"/>
        </w:rPr>
        <w:t xml:space="preserve"> received the</w:t>
      </w:r>
      <w:r w:rsidR="00892270">
        <w:rPr>
          <w:lang w:val="en-US"/>
        </w:rPr>
        <w:t xml:space="preserve"> following</w:t>
      </w:r>
      <w:r w:rsidR="00F44C35">
        <w:rPr>
          <w:lang w:val="en-US"/>
        </w:rPr>
        <w:t xml:space="preserve"> reply</w:t>
      </w:r>
      <w:r w:rsidR="00892270">
        <w:rPr>
          <w:lang w:val="en-US"/>
        </w:rPr>
        <w:t xml:space="preserve">, </w:t>
      </w:r>
      <w:r w:rsidR="00892270" w:rsidRPr="00892270">
        <w:rPr>
          <w:b/>
          <w:bCs/>
        </w:rPr>
        <w:t>S2-184</w:t>
      </w:r>
      <w:r w:rsidR="00F44C35">
        <w:rPr>
          <w:b/>
          <w:bCs/>
        </w:rPr>
        <w:t>359</w:t>
      </w:r>
      <w:r w:rsidR="00892270">
        <w:rPr>
          <w:b/>
          <w:bCs/>
        </w:rPr>
        <w:t>:</w:t>
      </w:r>
    </w:p>
    <w:p w14:paraId="5DE88D64" w14:textId="47C9D04F" w:rsidR="00892270" w:rsidRDefault="00F44C35" w:rsidP="00892270">
      <w:pPr>
        <w:pStyle w:val="Header"/>
        <w:spacing w:after="120"/>
      </w:pPr>
      <w:r>
        <w:t>….</w:t>
      </w:r>
    </w:p>
    <w:p w14:paraId="3D851490" w14:textId="77777777" w:rsidR="00892270" w:rsidRDefault="00892270" w:rsidP="00892270">
      <w:pPr>
        <w:pStyle w:val="Header"/>
        <w:spacing w:after="120"/>
      </w:pPr>
      <w:r>
        <w:t xml:space="preserve">SA2 has re-discussed this topic and would like to confirm that limiting the QFI to 6 bits (i.e. 64 values) in both NAS and AS is considered adequate for rel.15 5GS system. </w:t>
      </w:r>
    </w:p>
    <w:p w14:paraId="1592FAFA" w14:textId="1D006006" w:rsidR="00892270" w:rsidRDefault="00892270" w:rsidP="00892270">
      <w:pPr>
        <w:rPr>
          <w:rFonts w:cs="Arial"/>
        </w:rPr>
      </w:pPr>
      <w:r>
        <w:rPr>
          <w:rFonts w:cs="Arial"/>
        </w:rPr>
        <w:t xml:space="preserve">In SA2#127, following discussions on some companies’ proposal, SA2 concluded that a potential extension of the QFI beyond 6 bits may be considered in a future release (e.g. in Rel-16). SA2 would like to stress that Release 15 should be defined such that future extensibility should not be </w:t>
      </w:r>
      <w:r w:rsidRPr="002170FA">
        <w:rPr>
          <w:rFonts w:cs="Arial"/>
        </w:rPr>
        <w:t>precluded</w:t>
      </w:r>
      <w:r w:rsidRPr="00F42E69">
        <w:rPr>
          <w:rFonts w:cs="Arial"/>
        </w:rPr>
        <w:t>.</w:t>
      </w:r>
    </w:p>
    <w:p w14:paraId="290CE201" w14:textId="7D021CFC" w:rsidR="00F44C35" w:rsidRDefault="00F44C35" w:rsidP="00892270">
      <w:pPr>
        <w:rPr>
          <w:lang w:val="en-US"/>
        </w:rPr>
      </w:pPr>
      <w:r>
        <w:rPr>
          <w:rFonts w:cs="Arial"/>
        </w:rPr>
        <w:lastRenderedPageBreak/>
        <w:t>…</w:t>
      </w:r>
    </w:p>
    <w:p w14:paraId="027532D2" w14:textId="39FC3299" w:rsidR="00FC46E5" w:rsidRDefault="004000E8" w:rsidP="00FC46E5">
      <w:pPr>
        <w:pStyle w:val="Heading1"/>
      </w:pPr>
      <w:bookmarkStart w:id="0" w:name="_Ref178064866"/>
      <w:r w:rsidRPr="00CE0424">
        <w:t>Discussion</w:t>
      </w:r>
      <w:bookmarkEnd w:id="0"/>
    </w:p>
    <w:p w14:paraId="3F94DBB4" w14:textId="54C7B09A" w:rsidR="00BF2878" w:rsidRDefault="00494DB6" w:rsidP="00BF2878">
      <w:r>
        <w:t xml:space="preserve">RAN2 </w:t>
      </w:r>
      <w:r w:rsidR="00212C34">
        <w:t xml:space="preserve">have so far </w:t>
      </w:r>
      <w:r w:rsidR="00BA5E8C">
        <w:t xml:space="preserve">confirmed the use of agreed 6-bit </w:t>
      </w:r>
      <w:r w:rsidR="00886DA1">
        <w:t xml:space="preserve">QFI use, and also </w:t>
      </w:r>
      <w:r>
        <w:t>that RDI and RQI bits are present on DL</w:t>
      </w:r>
      <w:r w:rsidR="003D4E5C">
        <w:t>,</w:t>
      </w:r>
      <w:r>
        <w:t xml:space="preserve"> </w:t>
      </w:r>
      <w:r w:rsidR="00886DA1">
        <w:t xml:space="preserve">while </w:t>
      </w:r>
      <w:r w:rsidR="00212C34">
        <w:t>leaving details on</w:t>
      </w:r>
      <w:r>
        <w:t xml:space="preserve"> UL</w:t>
      </w:r>
      <w:r w:rsidR="00212C34">
        <w:t xml:space="preserve"> open</w:t>
      </w:r>
      <w:r>
        <w:t xml:space="preserve">. </w:t>
      </w:r>
      <w:r w:rsidR="007872EA">
        <w:t>For the latter</w:t>
      </w:r>
      <w:r w:rsidR="00BA5E8C">
        <w:t>, t</w:t>
      </w:r>
      <w:r>
        <w:t>he QFI on DL and UL header should be symmetric</w:t>
      </w:r>
      <w:r w:rsidR="007149C0">
        <w:t xml:space="preserve"> for reduced complexity</w:t>
      </w:r>
      <w:r>
        <w:t xml:space="preserve">. </w:t>
      </w:r>
    </w:p>
    <w:p w14:paraId="19175422" w14:textId="6A2691FE" w:rsidR="006F33D9" w:rsidRDefault="006F33D9" w:rsidP="2D9FEBE2">
      <w:pPr>
        <w:pStyle w:val="Proposal"/>
      </w:pPr>
      <w:bookmarkStart w:id="1" w:name="_Toc510680115"/>
      <w:bookmarkStart w:id="2" w:name="_Toc510680156"/>
      <w:r>
        <w:t>6-b</w:t>
      </w:r>
      <w:r w:rsidR="003379D3">
        <w:t>i</w:t>
      </w:r>
      <w:r>
        <w:t xml:space="preserve">t QFI is used for </w:t>
      </w:r>
      <w:r w:rsidR="007149C0">
        <w:t xml:space="preserve">both </w:t>
      </w:r>
      <w:r>
        <w:t>DL and UL</w:t>
      </w:r>
      <w:bookmarkEnd w:id="1"/>
      <w:bookmarkEnd w:id="2"/>
    </w:p>
    <w:p w14:paraId="6E338A42" w14:textId="6FF2EA38" w:rsidR="00BF2878" w:rsidRDefault="00BF2878" w:rsidP="00BF2878">
      <w:r>
        <w:t xml:space="preserve">As SA2 </w:t>
      </w:r>
      <w:r w:rsidR="00DE5952">
        <w:t xml:space="preserve">confirms </w:t>
      </w:r>
      <w:r w:rsidR="00AA68AC">
        <w:t xml:space="preserve">the </w:t>
      </w:r>
      <w:r>
        <w:t>agree</w:t>
      </w:r>
      <w:r w:rsidR="00AA68AC">
        <w:t>ment</w:t>
      </w:r>
      <w:r>
        <w:t xml:space="preserve"> to restrict the number of </w:t>
      </w:r>
      <w:r w:rsidR="0077348A">
        <w:t xml:space="preserve">concurrent </w:t>
      </w:r>
      <w:r>
        <w:t>QFIs per PDU session to 64</w:t>
      </w:r>
      <w:r w:rsidR="00CA5773">
        <w:t>.</w:t>
      </w:r>
      <w:r w:rsidR="00AF387E" w:rsidRPr="2D9FEBE2">
        <w:t xml:space="preserve"> </w:t>
      </w:r>
    </w:p>
    <w:p w14:paraId="2CBAA540" w14:textId="6BCEC1DD" w:rsidR="00B230EC" w:rsidRDefault="0081094E" w:rsidP="00BF2878">
      <w:r>
        <w:t>F</w:t>
      </w:r>
      <w:r w:rsidR="000A6573">
        <w:t>urthermore, f</w:t>
      </w:r>
      <w:r>
        <w:t>rom</w:t>
      </w:r>
      <w:r w:rsidR="003D3F6D">
        <w:t xml:space="preserve"> the LS </w:t>
      </w:r>
      <w:r w:rsidR="001454B6">
        <w:t>responses above</w:t>
      </w:r>
      <w:r w:rsidR="003D3F6D">
        <w:t xml:space="preserve">, it </w:t>
      </w:r>
      <w:r w:rsidR="001454B6">
        <w:t>is</w:t>
      </w:r>
      <w:r w:rsidR="003D3F6D">
        <w:t xml:space="preserve"> </w:t>
      </w:r>
      <w:r>
        <w:t xml:space="preserve">also </w:t>
      </w:r>
      <w:r w:rsidR="003D3F6D">
        <w:t xml:space="preserve">clear that </w:t>
      </w:r>
      <w:r w:rsidR="00191241">
        <w:t xml:space="preserve">the current </w:t>
      </w:r>
      <w:r w:rsidR="001454B6">
        <w:t xml:space="preserve">6-bit </w:t>
      </w:r>
      <w:r w:rsidR="00191241">
        <w:t>UL SDAP header</w:t>
      </w:r>
      <w:r w:rsidR="003D3F6D">
        <w:t xml:space="preserve"> design fulfils the criteria for QFI</w:t>
      </w:r>
      <w:r w:rsidR="00F958FA">
        <w:t xml:space="preserve"> </w:t>
      </w:r>
      <w:r w:rsidR="00BD1BD3">
        <w:t>usage</w:t>
      </w:r>
      <w:r w:rsidR="00F958FA">
        <w:t xml:space="preserve"> in NR </w:t>
      </w:r>
      <w:r w:rsidR="00BD1BD3">
        <w:t>RAN</w:t>
      </w:r>
      <w:r w:rsidR="00F958FA">
        <w:t>.</w:t>
      </w:r>
      <w:r w:rsidR="003D3F6D">
        <w:t xml:space="preserve"> </w:t>
      </w:r>
      <w:r w:rsidR="00BD1BD3">
        <w:t xml:space="preserve">With regards to future extensibility, </w:t>
      </w:r>
      <w:r w:rsidR="001454B6">
        <w:t>it is not clear</w:t>
      </w:r>
      <w:r w:rsidR="00AD083A">
        <w:t xml:space="preserve"> from </w:t>
      </w:r>
      <w:r w:rsidR="00FC3745">
        <w:t>a RAN2 point of view</w:t>
      </w:r>
      <w:r w:rsidR="001454B6">
        <w:t xml:space="preserve"> in which circumstances an extended QFI </w:t>
      </w:r>
      <w:r w:rsidR="0048106B">
        <w:t xml:space="preserve">should </w:t>
      </w:r>
      <w:r w:rsidR="00453D74">
        <w:t xml:space="preserve">be </w:t>
      </w:r>
      <w:r w:rsidR="0048106B">
        <w:t>support</w:t>
      </w:r>
      <w:r w:rsidR="00453D74">
        <w:t>ed</w:t>
      </w:r>
      <w:r w:rsidR="0048106B">
        <w:t xml:space="preserve"> </w:t>
      </w:r>
      <w:r w:rsidR="001454B6">
        <w:t>in future</w:t>
      </w:r>
      <w:r w:rsidR="0026335C">
        <w:t xml:space="preserve">, </w:t>
      </w:r>
      <w:r w:rsidR="00265675">
        <w:t>if possible extensions impact CN, RAN or both and to what extent</w:t>
      </w:r>
      <w:r w:rsidR="001454B6">
        <w:t>.</w:t>
      </w:r>
      <w:r w:rsidR="00BD1BD3">
        <w:t xml:space="preserve"> </w:t>
      </w:r>
      <w:r w:rsidR="00206D9C">
        <w:t>Thus,</w:t>
      </w:r>
      <w:r w:rsidR="00C2304A">
        <w:t xml:space="preserve"> defining </w:t>
      </w:r>
      <w:r w:rsidR="006E31C8">
        <w:t xml:space="preserve">adequate </w:t>
      </w:r>
      <w:r w:rsidR="00C2304A">
        <w:t>requirements</w:t>
      </w:r>
      <w:r w:rsidR="00206D9C">
        <w:t xml:space="preserve"> and details for such </w:t>
      </w:r>
      <w:r w:rsidR="006E31C8">
        <w:t xml:space="preserve">expected </w:t>
      </w:r>
      <w:r w:rsidR="00206D9C">
        <w:t>support is not feasible at this point in time</w:t>
      </w:r>
      <w:r w:rsidR="006E31C8">
        <w:t xml:space="preserve"> but should be </w:t>
      </w:r>
      <w:r w:rsidR="00F469B1">
        <w:t>planned for in Rel-16</w:t>
      </w:r>
      <w:r w:rsidR="00206D9C">
        <w:t>.</w:t>
      </w:r>
      <w:r w:rsidR="00F469B1">
        <w:t xml:space="preserve"> </w:t>
      </w:r>
      <w:r w:rsidR="00C273D7">
        <w:t>I.e.</w:t>
      </w:r>
      <w:r w:rsidR="00F469B1">
        <w:t xml:space="preserve"> no 2-level mapping mechanism in AS </w:t>
      </w:r>
      <w:r w:rsidR="00B86471">
        <w:t xml:space="preserve">is specified </w:t>
      </w:r>
      <w:r w:rsidR="00F469B1">
        <w:t>in Rel-15</w:t>
      </w:r>
      <w:r w:rsidR="00F469B1" w:rsidRPr="2D9FEBE2">
        <w:t>.</w:t>
      </w:r>
    </w:p>
    <w:p w14:paraId="449667EB" w14:textId="47C7F27E" w:rsidR="00BF2878" w:rsidRDefault="00AF387E" w:rsidP="00BF2878">
      <w:pPr>
        <w:pStyle w:val="Proposal"/>
      </w:pPr>
      <w:bookmarkStart w:id="3" w:name="_Toc510680116"/>
      <w:bookmarkStart w:id="4" w:name="_Toc510680157"/>
      <w:r>
        <w:t xml:space="preserve">No QFI remapping mechanism </w:t>
      </w:r>
      <w:r w:rsidR="000A2799">
        <w:t>between AS and NAS QFI is</w:t>
      </w:r>
      <w:r>
        <w:t xml:space="preserve"> introduced on RAN</w:t>
      </w:r>
      <w:bookmarkEnd w:id="3"/>
      <w:bookmarkEnd w:id="4"/>
      <w:r w:rsidR="00C273D7">
        <w:t xml:space="preserve"> for Rel-15</w:t>
      </w:r>
    </w:p>
    <w:p w14:paraId="62CB8659" w14:textId="7E52C537" w:rsidR="00E75036" w:rsidRPr="006F1929" w:rsidRDefault="00B230EC" w:rsidP="00E75036">
      <w:pPr>
        <w:rPr>
          <w:lang w:val="en-US"/>
        </w:rPr>
      </w:pPr>
      <w:r>
        <w:rPr>
          <w:lang w:val="en-US"/>
        </w:rPr>
        <w:t xml:space="preserve">Note that the above </w:t>
      </w:r>
      <w:r w:rsidR="004C5F16">
        <w:rPr>
          <w:lang w:val="en-US"/>
        </w:rPr>
        <w:t xml:space="preserve">resulting </w:t>
      </w:r>
      <w:r w:rsidR="00AF5C03">
        <w:rPr>
          <w:lang w:val="en-US"/>
        </w:rPr>
        <w:t xml:space="preserve">Rel-15 </w:t>
      </w:r>
      <w:bookmarkStart w:id="5" w:name="_GoBack"/>
      <w:bookmarkEnd w:id="5"/>
      <w:r>
        <w:rPr>
          <w:lang w:val="en-US"/>
        </w:rPr>
        <w:t xml:space="preserve">design does not </w:t>
      </w:r>
      <w:r w:rsidR="004D7925">
        <w:rPr>
          <w:lang w:val="en-US"/>
        </w:rPr>
        <w:t>preclude</w:t>
      </w:r>
      <w:r>
        <w:rPr>
          <w:lang w:val="en-US"/>
        </w:rPr>
        <w:t xml:space="preserve"> </w:t>
      </w:r>
      <w:r w:rsidR="004C5F16">
        <w:rPr>
          <w:lang w:val="en-US"/>
        </w:rPr>
        <w:t xml:space="preserve">a </w:t>
      </w:r>
      <w:r w:rsidR="00167F13">
        <w:rPr>
          <w:lang w:val="en-US"/>
        </w:rPr>
        <w:t xml:space="preserve">future </w:t>
      </w:r>
      <w:r>
        <w:rPr>
          <w:lang w:val="en-US"/>
        </w:rPr>
        <w:t xml:space="preserve">re-use with support </w:t>
      </w:r>
      <w:r w:rsidR="004C5F16">
        <w:rPr>
          <w:lang w:val="en-US"/>
        </w:rPr>
        <w:t>for</w:t>
      </w:r>
      <w:r>
        <w:rPr>
          <w:lang w:val="en-US"/>
        </w:rPr>
        <w:t xml:space="preserve"> </w:t>
      </w:r>
      <w:r w:rsidR="004C5F16">
        <w:rPr>
          <w:lang w:val="en-US"/>
        </w:rPr>
        <w:t>more QFIs</w:t>
      </w:r>
      <w:r w:rsidR="004D7925">
        <w:rPr>
          <w:lang w:val="en-US"/>
        </w:rPr>
        <w:t xml:space="preserve"> for instance in case</w:t>
      </w:r>
      <w:r w:rsidR="004C5F16">
        <w:rPr>
          <w:lang w:val="en-US"/>
        </w:rPr>
        <w:t>s</w:t>
      </w:r>
      <w:r w:rsidR="004D7925">
        <w:rPr>
          <w:lang w:val="en-US"/>
        </w:rPr>
        <w:t xml:space="preserve"> </w:t>
      </w:r>
      <w:r w:rsidR="0017293C">
        <w:rPr>
          <w:lang w:val="en-US"/>
        </w:rPr>
        <w:t xml:space="preserve">NAS </w:t>
      </w:r>
      <w:r w:rsidR="004D7925">
        <w:rPr>
          <w:lang w:val="en-US"/>
        </w:rPr>
        <w:t>reflective Qo</w:t>
      </w:r>
      <w:r w:rsidR="0052763F">
        <w:rPr>
          <w:lang w:val="en-US"/>
        </w:rPr>
        <w:t>S is not used</w:t>
      </w:r>
      <w:r w:rsidR="00167F13">
        <w:rPr>
          <w:lang w:val="en-US"/>
        </w:rPr>
        <w:t>. For example,</w:t>
      </w:r>
      <w:r w:rsidR="004D7925">
        <w:rPr>
          <w:lang w:val="en-US"/>
        </w:rPr>
        <w:t xml:space="preserve"> a </w:t>
      </w:r>
      <w:r w:rsidR="004D7925" w:rsidRPr="004D7925">
        <w:t xml:space="preserve">6-bit QFI </w:t>
      </w:r>
      <w:r w:rsidR="0017293C">
        <w:t>c</w:t>
      </w:r>
      <w:r w:rsidR="004D7925" w:rsidRPr="004D7925">
        <w:t xml:space="preserve">ould </w:t>
      </w:r>
      <w:r w:rsidR="007E7D83">
        <w:t xml:space="preserve">still </w:t>
      </w:r>
      <w:r w:rsidR="004D7925" w:rsidRPr="004D7925">
        <w:t xml:space="preserve">be used for QoS Flows where </w:t>
      </w:r>
      <w:r w:rsidR="00D77677">
        <w:t xml:space="preserve">the </w:t>
      </w:r>
      <w:r w:rsidR="004D7925" w:rsidRPr="004D7925">
        <w:t xml:space="preserve">flow </w:t>
      </w:r>
      <w:r w:rsidR="0052763F">
        <w:t>is</w:t>
      </w:r>
      <w:r w:rsidR="004D7925" w:rsidRPr="004D7925">
        <w:t xml:space="preserve"> subject </w:t>
      </w:r>
      <w:r w:rsidR="00D77677">
        <w:t>to</w:t>
      </w:r>
      <w:r w:rsidR="004D7925" w:rsidRPr="004D7925">
        <w:t xml:space="preserve"> NAS reflective </w:t>
      </w:r>
      <w:r w:rsidR="00D77677">
        <w:t>QoS</w:t>
      </w:r>
      <w:r w:rsidR="004D7925" w:rsidRPr="004D7925">
        <w:t>, and 7-bit QFI used otherwise</w:t>
      </w:r>
      <w:r w:rsidR="0017293C">
        <w:t xml:space="preserve"> </w:t>
      </w:r>
      <w:r w:rsidR="00A33457">
        <w:t>[1]</w:t>
      </w:r>
      <w:r w:rsidR="00D77677">
        <w:t>.</w:t>
      </w:r>
    </w:p>
    <w:p w14:paraId="34EDEF68" w14:textId="77777777" w:rsidR="00C01F33" w:rsidRPr="00CE0424" w:rsidRDefault="00C01F33" w:rsidP="00CE0424">
      <w:pPr>
        <w:pStyle w:val="Heading1"/>
      </w:pPr>
      <w:r w:rsidRPr="00CE0424">
        <w:t>Conclusion</w:t>
      </w:r>
    </w:p>
    <w:p w14:paraId="622FC672" w14:textId="77777777" w:rsidR="00561649" w:rsidRDefault="008E065E" w:rsidP="008E065E">
      <w:pPr>
        <w:pStyle w:val="BodyText"/>
        <w:rPr>
          <w:noProof/>
        </w:rPr>
      </w:pPr>
      <w:r w:rsidRPr="00CE0424">
        <w:t xml:space="preserve">Based on the discussion in section </w:t>
      </w:r>
      <w:r w:rsidRPr="029D4D9C">
        <w:fldChar w:fldCharType="begin"/>
      </w:r>
      <w:r w:rsidRPr="00CE0424">
        <w:instrText xml:space="preserve"> REF _Ref178064866 \r \h </w:instrText>
      </w:r>
      <w:r w:rsidRPr="029D4D9C">
        <w:rPr>
          <w:highlight w:val="cyan"/>
        </w:rPr>
        <w:fldChar w:fldCharType="separate"/>
      </w:r>
      <w:r w:rsidR="009D13DE">
        <w:t>2</w:t>
      </w:r>
      <w:r w:rsidRPr="029D4D9C">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5DDCE4BF" w14:textId="14F8CF51" w:rsidR="00561649" w:rsidRDefault="0056164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6-bIt QFI is used for </w:t>
      </w:r>
      <w:r w:rsidR="007149C0">
        <w:t xml:space="preserve">both </w:t>
      </w:r>
      <w:r>
        <w:t>DL and UL</w:t>
      </w:r>
    </w:p>
    <w:p w14:paraId="03979EFB" w14:textId="2435CD60" w:rsidR="00561649" w:rsidRDefault="00561649" w:rsidP="004C5F1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No QFI remapping mechanism between AS and NAS QFI is introduced on RAN</w:t>
      </w:r>
    </w:p>
    <w:p w14:paraId="23835C7A" w14:textId="20057C30" w:rsidR="003A7EF3" w:rsidRDefault="008E065E" w:rsidP="00E75036">
      <w:pPr>
        <w:rPr>
          <w:b/>
          <w:bCs/>
        </w:rPr>
      </w:pPr>
      <w:r>
        <w:rPr>
          <w:b/>
          <w:bCs/>
        </w:rPr>
        <w:fldChar w:fldCharType="end"/>
      </w:r>
      <w:bookmarkStart w:id="6" w:name="_In-sequence_SDU_delivery"/>
      <w:bookmarkEnd w:id="6"/>
    </w:p>
    <w:p w14:paraId="0D7A0C31" w14:textId="122F232B" w:rsidR="00A33457" w:rsidRDefault="00A33457" w:rsidP="00D9190C">
      <w:pPr>
        <w:pStyle w:val="Heading1"/>
      </w:pPr>
      <w:r>
        <w:t>References</w:t>
      </w:r>
    </w:p>
    <w:p w14:paraId="3564F1C1" w14:textId="3D42425F" w:rsidR="00A33457" w:rsidRPr="00A33457" w:rsidRDefault="00931C2D" w:rsidP="00D9190C">
      <w:pPr>
        <w:pStyle w:val="Reference"/>
      </w:pPr>
      <w:r w:rsidRPr="00931C2D">
        <w:t>R2-1803157</w:t>
      </w:r>
      <w:r w:rsidR="000815BE">
        <w:t xml:space="preserve">, </w:t>
      </w:r>
      <w:r w:rsidR="000815BE" w:rsidRPr="000815BE">
        <w:t>SDAP QFI mapping between AS and NAS</w:t>
      </w:r>
      <w:r w:rsidR="000815BE">
        <w:t>, Option 4, Ericsson</w:t>
      </w:r>
    </w:p>
    <w:sectPr w:rsidR="00A33457" w:rsidRPr="00A33457" w:rsidSect="00475F5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8159D" w14:textId="77777777" w:rsidR="008312DC" w:rsidRDefault="008312DC">
      <w:r>
        <w:separator/>
      </w:r>
    </w:p>
  </w:endnote>
  <w:endnote w:type="continuationSeparator" w:id="0">
    <w:p w14:paraId="1B21B079" w14:textId="77777777" w:rsidR="008312DC" w:rsidRDefault="008312DC">
      <w:r>
        <w:continuationSeparator/>
      </w:r>
    </w:p>
  </w:endnote>
  <w:endnote w:type="continuationNotice" w:id="1">
    <w:p w14:paraId="08F27B3A" w14:textId="77777777" w:rsidR="008312DC" w:rsidRDefault="00831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DBCB5" w14:textId="0572D067" w:rsidR="008E3412" w:rsidRDefault="008E3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9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9D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78CB9" w14:textId="77777777" w:rsidR="008312DC" w:rsidRDefault="008312DC">
      <w:r>
        <w:separator/>
      </w:r>
    </w:p>
  </w:footnote>
  <w:footnote w:type="continuationSeparator" w:id="0">
    <w:p w14:paraId="4FC47CFC" w14:textId="77777777" w:rsidR="008312DC" w:rsidRDefault="008312DC">
      <w:r>
        <w:continuationSeparator/>
      </w:r>
    </w:p>
  </w:footnote>
  <w:footnote w:type="continuationNotice" w:id="1">
    <w:p w14:paraId="368F5644" w14:textId="77777777" w:rsidR="008312DC" w:rsidRDefault="00831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B659E" w14:textId="77777777" w:rsidR="008E3412" w:rsidRDefault="008E3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31513"/>
    <w:multiLevelType w:val="hybridMultilevel"/>
    <w:tmpl w:val="EBC0A97E"/>
    <w:lvl w:ilvl="0" w:tplc="DAA450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3FF4"/>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DC358A"/>
    <w:multiLevelType w:val="hybridMultilevel"/>
    <w:tmpl w:val="F27888F8"/>
    <w:lvl w:ilvl="0" w:tplc="7526AC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16E9C"/>
    <w:multiLevelType w:val="hybridMultilevel"/>
    <w:tmpl w:val="01429032"/>
    <w:lvl w:ilvl="0" w:tplc="7F288C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1C1F"/>
    <w:multiLevelType w:val="hybridMultilevel"/>
    <w:tmpl w:val="D4C2CE7C"/>
    <w:lvl w:ilvl="0" w:tplc="32BA8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0501E"/>
    <w:multiLevelType w:val="hybridMultilevel"/>
    <w:tmpl w:val="B16A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424409"/>
    <w:multiLevelType w:val="hybridMultilevel"/>
    <w:tmpl w:val="B20C0E78"/>
    <w:lvl w:ilvl="0" w:tplc="86DE6876">
      <w:start w:val="1"/>
      <w:numFmt w:val="bullet"/>
      <w:lvlText w:val="›"/>
      <w:lvlJc w:val="left"/>
      <w:pPr>
        <w:tabs>
          <w:tab w:val="num" w:pos="720"/>
        </w:tabs>
        <w:ind w:left="720" w:hanging="360"/>
      </w:pPr>
      <w:rPr>
        <w:rFonts w:ascii="Arial" w:hAnsi="Arial" w:hint="default"/>
      </w:rPr>
    </w:lvl>
    <w:lvl w:ilvl="1" w:tplc="DF541B6C">
      <w:start w:val="50"/>
      <w:numFmt w:val="bullet"/>
      <w:lvlText w:val="–"/>
      <w:lvlJc w:val="left"/>
      <w:pPr>
        <w:tabs>
          <w:tab w:val="num" w:pos="1440"/>
        </w:tabs>
        <w:ind w:left="1440" w:hanging="360"/>
      </w:pPr>
      <w:rPr>
        <w:rFonts w:ascii="Ericsson Capital TT" w:hAnsi="Ericsson Capital TT" w:hint="default"/>
      </w:rPr>
    </w:lvl>
    <w:lvl w:ilvl="2" w:tplc="6F28BDE4" w:tentative="1">
      <w:start w:val="1"/>
      <w:numFmt w:val="bullet"/>
      <w:lvlText w:val="›"/>
      <w:lvlJc w:val="left"/>
      <w:pPr>
        <w:tabs>
          <w:tab w:val="num" w:pos="2160"/>
        </w:tabs>
        <w:ind w:left="2160" w:hanging="360"/>
      </w:pPr>
      <w:rPr>
        <w:rFonts w:ascii="Arial" w:hAnsi="Arial" w:hint="default"/>
      </w:rPr>
    </w:lvl>
    <w:lvl w:ilvl="3" w:tplc="867A5E2E" w:tentative="1">
      <w:start w:val="1"/>
      <w:numFmt w:val="bullet"/>
      <w:lvlText w:val="›"/>
      <w:lvlJc w:val="left"/>
      <w:pPr>
        <w:tabs>
          <w:tab w:val="num" w:pos="2880"/>
        </w:tabs>
        <w:ind w:left="2880" w:hanging="360"/>
      </w:pPr>
      <w:rPr>
        <w:rFonts w:ascii="Arial" w:hAnsi="Arial" w:hint="default"/>
      </w:rPr>
    </w:lvl>
    <w:lvl w:ilvl="4" w:tplc="74AEC9E4" w:tentative="1">
      <w:start w:val="1"/>
      <w:numFmt w:val="bullet"/>
      <w:lvlText w:val="›"/>
      <w:lvlJc w:val="left"/>
      <w:pPr>
        <w:tabs>
          <w:tab w:val="num" w:pos="3600"/>
        </w:tabs>
        <w:ind w:left="3600" w:hanging="360"/>
      </w:pPr>
      <w:rPr>
        <w:rFonts w:ascii="Arial" w:hAnsi="Arial" w:hint="default"/>
      </w:rPr>
    </w:lvl>
    <w:lvl w:ilvl="5" w:tplc="D11E1788" w:tentative="1">
      <w:start w:val="1"/>
      <w:numFmt w:val="bullet"/>
      <w:lvlText w:val="›"/>
      <w:lvlJc w:val="left"/>
      <w:pPr>
        <w:tabs>
          <w:tab w:val="num" w:pos="4320"/>
        </w:tabs>
        <w:ind w:left="4320" w:hanging="360"/>
      </w:pPr>
      <w:rPr>
        <w:rFonts w:ascii="Arial" w:hAnsi="Arial" w:hint="default"/>
      </w:rPr>
    </w:lvl>
    <w:lvl w:ilvl="6" w:tplc="30E4F44A" w:tentative="1">
      <w:start w:val="1"/>
      <w:numFmt w:val="bullet"/>
      <w:lvlText w:val="›"/>
      <w:lvlJc w:val="left"/>
      <w:pPr>
        <w:tabs>
          <w:tab w:val="num" w:pos="5040"/>
        </w:tabs>
        <w:ind w:left="5040" w:hanging="360"/>
      </w:pPr>
      <w:rPr>
        <w:rFonts w:ascii="Arial" w:hAnsi="Arial" w:hint="default"/>
      </w:rPr>
    </w:lvl>
    <w:lvl w:ilvl="7" w:tplc="3D4C0902" w:tentative="1">
      <w:start w:val="1"/>
      <w:numFmt w:val="bullet"/>
      <w:lvlText w:val="›"/>
      <w:lvlJc w:val="left"/>
      <w:pPr>
        <w:tabs>
          <w:tab w:val="num" w:pos="5760"/>
        </w:tabs>
        <w:ind w:left="5760" w:hanging="360"/>
      </w:pPr>
      <w:rPr>
        <w:rFonts w:ascii="Arial" w:hAnsi="Arial" w:hint="default"/>
      </w:rPr>
    </w:lvl>
    <w:lvl w:ilvl="8" w:tplc="EEE8F4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84334E"/>
    <w:multiLevelType w:val="hybridMultilevel"/>
    <w:tmpl w:val="09D69474"/>
    <w:lvl w:ilvl="0" w:tplc="19505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C71CE"/>
    <w:multiLevelType w:val="hybridMultilevel"/>
    <w:tmpl w:val="4086A2DC"/>
    <w:lvl w:ilvl="0" w:tplc="CB40FC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45B"/>
    <w:multiLevelType w:val="hybridMultilevel"/>
    <w:tmpl w:val="F3A48896"/>
    <w:lvl w:ilvl="0" w:tplc="9B0C9F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0732B68"/>
    <w:multiLevelType w:val="hybridMultilevel"/>
    <w:tmpl w:val="7B7CB628"/>
    <w:lvl w:ilvl="0" w:tplc="409AA32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53E7B"/>
    <w:multiLevelType w:val="hybridMultilevel"/>
    <w:tmpl w:val="623ABA72"/>
    <w:lvl w:ilvl="0" w:tplc="C02288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7"/>
  </w:num>
  <w:num w:numId="7">
    <w:abstractNumId w:val="22"/>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26"/>
  </w:num>
  <w:num w:numId="17">
    <w:abstractNumId w:val="8"/>
  </w:num>
  <w:num w:numId="18">
    <w:abstractNumId w:val="9"/>
  </w:num>
  <w:num w:numId="19">
    <w:abstractNumId w:val="25"/>
  </w:num>
  <w:num w:numId="20">
    <w:abstractNumId w:val="19"/>
  </w:num>
  <w:num w:numId="21">
    <w:abstractNumId w:val="5"/>
  </w:num>
  <w:num w:numId="22">
    <w:abstractNumId w:val="23"/>
  </w:num>
  <w:num w:numId="23">
    <w:abstractNumId w:val="18"/>
  </w:num>
  <w:num w:numId="24">
    <w:abstractNumId w:val="7"/>
  </w:num>
  <w:num w:numId="25">
    <w:abstractNumId w:val="12"/>
  </w:num>
  <w:num w:numId="26">
    <w:abstractNumId w:val="16"/>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325B8"/>
    <w:rsid w:val="00034C15"/>
    <w:rsid w:val="00034D72"/>
    <w:rsid w:val="00036BA1"/>
    <w:rsid w:val="00036E7B"/>
    <w:rsid w:val="000422E2"/>
    <w:rsid w:val="00042F22"/>
    <w:rsid w:val="000444EF"/>
    <w:rsid w:val="0004528D"/>
    <w:rsid w:val="00052A07"/>
    <w:rsid w:val="000534E3"/>
    <w:rsid w:val="0005606A"/>
    <w:rsid w:val="00057117"/>
    <w:rsid w:val="000616E7"/>
    <w:rsid w:val="0006487E"/>
    <w:rsid w:val="00065E1A"/>
    <w:rsid w:val="00077E5F"/>
    <w:rsid w:val="0008036A"/>
    <w:rsid w:val="000815BE"/>
    <w:rsid w:val="00081AE6"/>
    <w:rsid w:val="000855EB"/>
    <w:rsid w:val="00085B52"/>
    <w:rsid w:val="000866F2"/>
    <w:rsid w:val="0009009F"/>
    <w:rsid w:val="00091557"/>
    <w:rsid w:val="000924C1"/>
    <w:rsid w:val="000924F0"/>
    <w:rsid w:val="00093474"/>
    <w:rsid w:val="0009510F"/>
    <w:rsid w:val="000A1B7B"/>
    <w:rsid w:val="000A2799"/>
    <w:rsid w:val="000A56F2"/>
    <w:rsid w:val="000A6573"/>
    <w:rsid w:val="000A66BB"/>
    <w:rsid w:val="000A76FF"/>
    <w:rsid w:val="000B2719"/>
    <w:rsid w:val="000B3A8F"/>
    <w:rsid w:val="000B4AB9"/>
    <w:rsid w:val="000B58C3"/>
    <w:rsid w:val="000B61E9"/>
    <w:rsid w:val="000C1251"/>
    <w:rsid w:val="000C165A"/>
    <w:rsid w:val="000C2E19"/>
    <w:rsid w:val="000D0D07"/>
    <w:rsid w:val="000D4797"/>
    <w:rsid w:val="000E0527"/>
    <w:rsid w:val="000E1E92"/>
    <w:rsid w:val="000F06D6"/>
    <w:rsid w:val="000F0EB1"/>
    <w:rsid w:val="000F1106"/>
    <w:rsid w:val="000F3BE9"/>
    <w:rsid w:val="000F3F6C"/>
    <w:rsid w:val="000F6DF3"/>
    <w:rsid w:val="001005FF"/>
    <w:rsid w:val="00101586"/>
    <w:rsid w:val="001062FB"/>
    <w:rsid w:val="001063E6"/>
    <w:rsid w:val="00113CF4"/>
    <w:rsid w:val="001153EA"/>
    <w:rsid w:val="00115643"/>
    <w:rsid w:val="00116765"/>
    <w:rsid w:val="001219F5"/>
    <w:rsid w:val="00121A20"/>
    <w:rsid w:val="0012377F"/>
    <w:rsid w:val="00124314"/>
    <w:rsid w:val="00126B4A"/>
    <w:rsid w:val="0012771F"/>
    <w:rsid w:val="00132FD0"/>
    <w:rsid w:val="00133247"/>
    <w:rsid w:val="001344C0"/>
    <w:rsid w:val="001346FA"/>
    <w:rsid w:val="00135252"/>
    <w:rsid w:val="00137AB5"/>
    <w:rsid w:val="00137F0B"/>
    <w:rsid w:val="00142235"/>
    <w:rsid w:val="001454B6"/>
    <w:rsid w:val="00151E23"/>
    <w:rsid w:val="001526E0"/>
    <w:rsid w:val="001551B5"/>
    <w:rsid w:val="001659C1"/>
    <w:rsid w:val="00165F14"/>
    <w:rsid w:val="00167F13"/>
    <w:rsid w:val="0017293C"/>
    <w:rsid w:val="00173A8E"/>
    <w:rsid w:val="00177795"/>
    <w:rsid w:val="0018143F"/>
    <w:rsid w:val="00184DE1"/>
    <w:rsid w:val="00190AC1"/>
    <w:rsid w:val="00191241"/>
    <w:rsid w:val="0019341A"/>
    <w:rsid w:val="001935EC"/>
    <w:rsid w:val="00194531"/>
    <w:rsid w:val="00196B39"/>
    <w:rsid w:val="00197DF9"/>
    <w:rsid w:val="001A1987"/>
    <w:rsid w:val="001A2564"/>
    <w:rsid w:val="001A6173"/>
    <w:rsid w:val="001A6CBA"/>
    <w:rsid w:val="001B0D97"/>
    <w:rsid w:val="001B4B3E"/>
    <w:rsid w:val="001B5A5D"/>
    <w:rsid w:val="001C1CE5"/>
    <w:rsid w:val="001C3D2A"/>
    <w:rsid w:val="001D42F1"/>
    <w:rsid w:val="001D51BA"/>
    <w:rsid w:val="001D6342"/>
    <w:rsid w:val="001D6D53"/>
    <w:rsid w:val="001D7FC1"/>
    <w:rsid w:val="001E4116"/>
    <w:rsid w:val="001E58E2"/>
    <w:rsid w:val="001E7AED"/>
    <w:rsid w:val="001F3916"/>
    <w:rsid w:val="001F54C5"/>
    <w:rsid w:val="001F662C"/>
    <w:rsid w:val="001F7074"/>
    <w:rsid w:val="00200490"/>
    <w:rsid w:val="00201F3A"/>
    <w:rsid w:val="00203F96"/>
    <w:rsid w:val="002069B2"/>
    <w:rsid w:val="00206D9C"/>
    <w:rsid w:val="0020752A"/>
    <w:rsid w:val="00207FA3"/>
    <w:rsid w:val="00212C34"/>
    <w:rsid w:val="00214DA8"/>
    <w:rsid w:val="00215423"/>
    <w:rsid w:val="002158FA"/>
    <w:rsid w:val="00220600"/>
    <w:rsid w:val="002224DB"/>
    <w:rsid w:val="00223FCB"/>
    <w:rsid w:val="002252C3"/>
    <w:rsid w:val="00225783"/>
    <w:rsid w:val="00225C54"/>
    <w:rsid w:val="00230765"/>
    <w:rsid w:val="002319E4"/>
    <w:rsid w:val="00235632"/>
    <w:rsid w:val="00235872"/>
    <w:rsid w:val="00240A11"/>
    <w:rsid w:val="00241559"/>
    <w:rsid w:val="002435B3"/>
    <w:rsid w:val="002458EB"/>
    <w:rsid w:val="002500C8"/>
    <w:rsid w:val="00256492"/>
    <w:rsid w:val="00256DC4"/>
    <w:rsid w:val="00257543"/>
    <w:rsid w:val="002617E7"/>
    <w:rsid w:val="0026335C"/>
    <w:rsid w:val="00264228"/>
    <w:rsid w:val="00264334"/>
    <w:rsid w:val="0026473E"/>
    <w:rsid w:val="00265675"/>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43"/>
    <w:rsid w:val="002D7637"/>
    <w:rsid w:val="002E17F2"/>
    <w:rsid w:val="002E2DE0"/>
    <w:rsid w:val="002E7CAE"/>
    <w:rsid w:val="002F2771"/>
    <w:rsid w:val="002F37A9"/>
    <w:rsid w:val="002F3E9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3323"/>
    <w:rsid w:val="00334579"/>
    <w:rsid w:val="00335858"/>
    <w:rsid w:val="00336BDA"/>
    <w:rsid w:val="003377FA"/>
    <w:rsid w:val="003379D3"/>
    <w:rsid w:val="00342BD7"/>
    <w:rsid w:val="00343A07"/>
    <w:rsid w:val="0034615D"/>
    <w:rsid w:val="00346DB5"/>
    <w:rsid w:val="003477B1"/>
    <w:rsid w:val="0035491B"/>
    <w:rsid w:val="0035551B"/>
    <w:rsid w:val="00357380"/>
    <w:rsid w:val="003602D9"/>
    <w:rsid w:val="003604CE"/>
    <w:rsid w:val="00370E47"/>
    <w:rsid w:val="003742AC"/>
    <w:rsid w:val="003749E4"/>
    <w:rsid w:val="00375A09"/>
    <w:rsid w:val="00377CE1"/>
    <w:rsid w:val="00385BF0"/>
    <w:rsid w:val="0038789F"/>
    <w:rsid w:val="003939FF"/>
    <w:rsid w:val="003A2223"/>
    <w:rsid w:val="003A2A0F"/>
    <w:rsid w:val="003A35BC"/>
    <w:rsid w:val="003A45A1"/>
    <w:rsid w:val="003A5B0A"/>
    <w:rsid w:val="003A6BAC"/>
    <w:rsid w:val="003A7EF3"/>
    <w:rsid w:val="003B159C"/>
    <w:rsid w:val="003B369F"/>
    <w:rsid w:val="003B36A3"/>
    <w:rsid w:val="003B460B"/>
    <w:rsid w:val="003B5116"/>
    <w:rsid w:val="003B7FE5"/>
    <w:rsid w:val="003C11C8"/>
    <w:rsid w:val="003C2702"/>
    <w:rsid w:val="003C4C55"/>
    <w:rsid w:val="003C7806"/>
    <w:rsid w:val="003D109F"/>
    <w:rsid w:val="003D2478"/>
    <w:rsid w:val="003D3C45"/>
    <w:rsid w:val="003D3F6D"/>
    <w:rsid w:val="003D42CD"/>
    <w:rsid w:val="003D4E5C"/>
    <w:rsid w:val="003D5B1F"/>
    <w:rsid w:val="003E15FA"/>
    <w:rsid w:val="003E55E4"/>
    <w:rsid w:val="003E74E3"/>
    <w:rsid w:val="003F05C7"/>
    <w:rsid w:val="003F2CD4"/>
    <w:rsid w:val="003F6BBE"/>
    <w:rsid w:val="004000E8"/>
    <w:rsid w:val="00402872"/>
    <w:rsid w:val="00402E2B"/>
    <w:rsid w:val="0040512B"/>
    <w:rsid w:val="00405CA5"/>
    <w:rsid w:val="004074CD"/>
    <w:rsid w:val="00407CD3"/>
    <w:rsid w:val="00410134"/>
    <w:rsid w:val="00410B72"/>
    <w:rsid w:val="00410F18"/>
    <w:rsid w:val="0041263E"/>
    <w:rsid w:val="00413AAC"/>
    <w:rsid w:val="00421105"/>
    <w:rsid w:val="004242F4"/>
    <w:rsid w:val="004257C6"/>
    <w:rsid w:val="00427248"/>
    <w:rsid w:val="004277C3"/>
    <w:rsid w:val="004278EC"/>
    <w:rsid w:val="00433BE7"/>
    <w:rsid w:val="00437447"/>
    <w:rsid w:val="00441A92"/>
    <w:rsid w:val="00444F56"/>
    <w:rsid w:val="00446488"/>
    <w:rsid w:val="004517AA"/>
    <w:rsid w:val="00452CAC"/>
    <w:rsid w:val="00453D74"/>
    <w:rsid w:val="00457565"/>
    <w:rsid w:val="00457B71"/>
    <w:rsid w:val="004669E2"/>
    <w:rsid w:val="00470C31"/>
    <w:rsid w:val="004734D0"/>
    <w:rsid w:val="0047556B"/>
    <w:rsid w:val="00475F5C"/>
    <w:rsid w:val="00476445"/>
    <w:rsid w:val="00477768"/>
    <w:rsid w:val="0048106B"/>
    <w:rsid w:val="00492BC5"/>
    <w:rsid w:val="00494DB6"/>
    <w:rsid w:val="004964F1"/>
    <w:rsid w:val="004A16BC"/>
    <w:rsid w:val="004A2B94"/>
    <w:rsid w:val="004B7C0C"/>
    <w:rsid w:val="004C2DB9"/>
    <w:rsid w:val="004C3898"/>
    <w:rsid w:val="004C5F16"/>
    <w:rsid w:val="004C64E3"/>
    <w:rsid w:val="004D36B1"/>
    <w:rsid w:val="004D7925"/>
    <w:rsid w:val="004D7EBD"/>
    <w:rsid w:val="004E0BD7"/>
    <w:rsid w:val="004E10C9"/>
    <w:rsid w:val="004E2680"/>
    <w:rsid w:val="004E28F9"/>
    <w:rsid w:val="004E462E"/>
    <w:rsid w:val="004E4E2E"/>
    <w:rsid w:val="004E56DC"/>
    <w:rsid w:val="004E76F4"/>
    <w:rsid w:val="004F0B4E"/>
    <w:rsid w:val="004F0B6C"/>
    <w:rsid w:val="004F2078"/>
    <w:rsid w:val="004F4DA3"/>
    <w:rsid w:val="00506557"/>
    <w:rsid w:val="0050677A"/>
    <w:rsid w:val="005108D8"/>
    <w:rsid w:val="005116F9"/>
    <w:rsid w:val="005153A7"/>
    <w:rsid w:val="005219CF"/>
    <w:rsid w:val="0052763F"/>
    <w:rsid w:val="00534B59"/>
    <w:rsid w:val="00536759"/>
    <w:rsid w:val="00537C62"/>
    <w:rsid w:val="00546970"/>
    <w:rsid w:val="00554E19"/>
    <w:rsid w:val="0056121F"/>
    <w:rsid w:val="00561649"/>
    <w:rsid w:val="00565BAF"/>
    <w:rsid w:val="00567DDC"/>
    <w:rsid w:val="00572505"/>
    <w:rsid w:val="00582809"/>
    <w:rsid w:val="005842FC"/>
    <w:rsid w:val="00585850"/>
    <w:rsid w:val="0058798C"/>
    <w:rsid w:val="005900FA"/>
    <w:rsid w:val="005935A4"/>
    <w:rsid w:val="005948C2"/>
    <w:rsid w:val="00595DCA"/>
    <w:rsid w:val="005962CD"/>
    <w:rsid w:val="0059779B"/>
    <w:rsid w:val="005A209A"/>
    <w:rsid w:val="005A3DB1"/>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CB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112"/>
    <w:rsid w:val="00655733"/>
    <w:rsid w:val="00655ACD"/>
    <w:rsid w:val="00656A92"/>
    <w:rsid w:val="00656DDE"/>
    <w:rsid w:val="00657F2C"/>
    <w:rsid w:val="0066011D"/>
    <w:rsid w:val="006607C0"/>
    <w:rsid w:val="006613A6"/>
    <w:rsid w:val="006627A2"/>
    <w:rsid w:val="006630A3"/>
    <w:rsid w:val="006634E6"/>
    <w:rsid w:val="006655EE"/>
    <w:rsid w:val="00665EE9"/>
    <w:rsid w:val="00667EE7"/>
    <w:rsid w:val="00670922"/>
    <w:rsid w:val="00670BE1"/>
    <w:rsid w:val="0067218F"/>
    <w:rsid w:val="006741F2"/>
    <w:rsid w:val="00674CC3"/>
    <w:rsid w:val="00675778"/>
    <w:rsid w:val="006757F9"/>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99"/>
    <w:rsid w:val="006C432C"/>
    <w:rsid w:val="006C5EC9"/>
    <w:rsid w:val="006C6059"/>
    <w:rsid w:val="006C7522"/>
    <w:rsid w:val="006D1E26"/>
    <w:rsid w:val="006D6F08"/>
    <w:rsid w:val="006E062C"/>
    <w:rsid w:val="006E28B7"/>
    <w:rsid w:val="006E30EC"/>
    <w:rsid w:val="006E31C8"/>
    <w:rsid w:val="006E3310"/>
    <w:rsid w:val="006E4E39"/>
    <w:rsid w:val="006E565E"/>
    <w:rsid w:val="006E673D"/>
    <w:rsid w:val="006E7D3B"/>
    <w:rsid w:val="006F1929"/>
    <w:rsid w:val="006F1B70"/>
    <w:rsid w:val="006F33D9"/>
    <w:rsid w:val="006F341D"/>
    <w:rsid w:val="006F3CDE"/>
    <w:rsid w:val="006F41B8"/>
    <w:rsid w:val="006F58D4"/>
    <w:rsid w:val="00700EF5"/>
    <w:rsid w:val="0070346E"/>
    <w:rsid w:val="00704EDB"/>
    <w:rsid w:val="00706101"/>
    <w:rsid w:val="00707072"/>
    <w:rsid w:val="00707D61"/>
    <w:rsid w:val="00712287"/>
    <w:rsid w:val="00712772"/>
    <w:rsid w:val="007148D3"/>
    <w:rsid w:val="007149C0"/>
    <w:rsid w:val="00715249"/>
    <w:rsid w:val="00715B9A"/>
    <w:rsid w:val="0072450B"/>
    <w:rsid w:val="00726EA6"/>
    <w:rsid w:val="00727208"/>
    <w:rsid w:val="00727680"/>
    <w:rsid w:val="007348B1"/>
    <w:rsid w:val="007362A6"/>
    <w:rsid w:val="00736D7D"/>
    <w:rsid w:val="00740E58"/>
    <w:rsid w:val="00740F10"/>
    <w:rsid w:val="007445A0"/>
    <w:rsid w:val="0074524B"/>
    <w:rsid w:val="00747D8B"/>
    <w:rsid w:val="00751228"/>
    <w:rsid w:val="007571E1"/>
    <w:rsid w:val="007604B2"/>
    <w:rsid w:val="00763663"/>
    <w:rsid w:val="00765281"/>
    <w:rsid w:val="00766BAD"/>
    <w:rsid w:val="00772092"/>
    <w:rsid w:val="007730BD"/>
    <w:rsid w:val="0077348A"/>
    <w:rsid w:val="007755F2"/>
    <w:rsid w:val="00776971"/>
    <w:rsid w:val="0078177E"/>
    <w:rsid w:val="0078304C"/>
    <w:rsid w:val="00783187"/>
    <w:rsid w:val="00783673"/>
    <w:rsid w:val="00785490"/>
    <w:rsid w:val="007872EA"/>
    <w:rsid w:val="007925EA"/>
    <w:rsid w:val="00793CD8"/>
    <w:rsid w:val="00795C92"/>
    <w:rsid w:val="00796231"/>
    <w:rsid w:val="007A1CB3"/>
    <w:rsid w:val="007A306F"/>
    <w:rsid w:val="007A43A6"/>
    <w:rsid w:val="007A58A6"/>
    <w:rsid w:val="007B3D2D"/>
    <w:rsid w:val="007B4C80"/>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D83"/>
    <w:rsid w:val="007F76A9"/>
    <w:rsid w:val="00803FAE"/>
    <w:rsid w:val="00805CD9"/>
    <w:rsid w:val="0080605F"/>
    <w:rsid w:val="008061EA"/>
    <w:rsid w:val="00807786"/>
    <w:rsid w:val="0081094E"/>
    <w:rsid w:val="00810A0F"/>
    <w:rsid w:val="00811FCB"/>
    <w:rsid w:val="008158D6"/>
    <w:rsid w:val="00817196"/>
    <w:rsid w:val="008235DB"/>
    <w:rsid w:val="00824AB4"/>
    <w:rsid w:val="00825C42"/>
    <w:rsid w:val="00825D25"/>
    <w:rsid w:val="00827D6F"/>
    <w:rsid w:val="008305BB"/>
    <w:rsid w:val="008312DC"/>
    <w:rsid w:val="008376AC"/>
    <w:rsid w:val="00837E5E"/>
    <w:rsid w:val="008444E8"/>
    <w:rsid w:val="00844E80"/>
    <w:rsid w:val="00846FE7"/>
    <w:rsid w:val="00854F97"/>
    <w:rsid w:val="00856911"/>
    <w:rsid w:val="00864242"/>
    <w:rsid w:val="008677FD"/>
    <w:rsid w:val="008706D4"/>
    <w:rsid w:val="00870F8A"/>
    <w:rsid w:val="008719A4"/>
    <w:rsid w:val="00871D23"/>
    <w:rsid w:val="00874312"/>
    <w:rsid w:val="0087437C"/>
    <w:rsid w:val="00875CD7"/>
    <w:rsid w:val="00876B4D"/>
    <w:rsid w:val="00877F18"/>
    <w:rsid w:val="00884025"/>
    <w:rsid w:val="0088475F"/>
    <w:rsid w:val="00886DA1"/>
    <w:rsid w:val="008877F2"/>
    <w:rsid w:val="00887D97"/>
    <w:rsid w:val="0089227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6DAB"/>
    <w:rsid w:val="008E065E"/>
    <w:rsid w:val="008E0927"/>
    <w:rsid w:val="008E1909"/>
    <w:rsid w:val="008E3412"/>
    <w:rsid w:val="008E7DBA"/>
    <w:rsid w:val="008F1CE7"/>
    <w:rsid w:val="008F1EAB"/>
    <w:rsid w:val="008F33DC"/>
    <w:rsid w:val="008F3A7A"/>
    <w:rsid w:val="008F477F"/>
    <w:rsid w:val="008F4CB3"/>
    <w:rsid w:val="00902350"/>
    <w:rsid w:val="0090336B"/>
    <w:rsid w:val="009053AA"/>
    <w:rsid w:val="00906939"/>
    <w:rsid w:val="00910B7D"/>
    <w:rsid w:val="00911DFB"/>
    <w:rsid w:val="00913306"/>
    <w:rsid w:val="009139D9"/>
    <w:rsid w:val="00914AD8"/>
    <w:rsid w:val="00914DB8"/>
    <w:rsid w:val="00916079"/>
    <w:rsid w:val="00917CE9"/>
    <w:rsid w:val="00920BF2"/>
    <w:rsid w:val="00922010"/>
    <w:rsid w:val="009232E5"/>
    <w:rsid w:val="0092488F"/>
    <w:rsid w:val="00931BD9"/>
    <w:rsid w:val="00931C2D"/>
    <w:rsid w:val="009368F3"/>
    <w:rsid w:val="009407B1"/>
    <w:rsid w:val="00941636"/>
    <w:rsid w:val="00943742"/>
    <w:rsid w:val="00943CE1"/>
    <w:rsid w:val="00945C05"/>
    <w:rsid w:val="00946945"/>
    <w:rsid w:val="00947713"/>
    <w:rsid w:val="00950DE7"/>
    <w:rsid w:val="00952C91"/>
    <w:rsid w:val="00953920"/>
    <w:rsid w:val="00953D47"/>
    <w:rsid w:val="0095681E"/>
    <w:rsid w:val="009572D4"/>
    <w:rsid w:val="00961855"/>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882"/>
    <w:rsid w:val="009C403E"/>
    <w:rsid w:val="009D13DE"/>
    <w:rsid w:val="009D4FF0"/>
    <w:rsid w:val="009D703C"/>
    <w:rsid w:val="009D718F"/>
    <w:rsid w:val="009E068F"/>
    <w:rsid w:val="009E14E0"/>
    <w:rsid w:val="009E35DB"/>
    <w:rsid w:val="009E47A3"/>
    <w:rsid w:val="009E4A70"/>
    <w:rsid w:val="009F08F3"/>
    <w:rsid w:val="009F344F"/>
    <w:rsid w:val="00A048A8"/>
    <w:rsid w:val="00A04F49"/>
    <w:rsid w:val="00A13E54"/>
    <w:rsid w:val="00A17F63"/>
    <w:rsid w:val="00A2052C"/>
    <w:rsid w:val="00A2193B"/>
    <w:rsid w:val="00A2351A"/>
    <w:rsid w:val="00A264A9"/>
    <w:rsid w:val="00A27785"/>
    <w:rsid w:val="00A27DA0"/>
    <w:rsid w:val="00A27E5C"/>
    <w:rsid w:val="00A30187"/>
    <w:rsid w:val="00A33457"/>
    <w:rsid w:val="00A3448A"/>
    <w:rsid w:val="00A36297"/>
    <w:rsid w:val="00A416E6"/>
    <w:rsid w:val="00A41E2B"/>
    <w:rsid w:val="00A45B74"/>
    <w:rsid w:val="00A4621C"/>
    <w:rsid w:val="00A513F0"/>
    <w:rsid w:val="00A52E1D"/>
    <w:rsid w:val="00A61499"/>
    <w:rsid w:val="00A62A77"/>
    <w:rsid w:val="00A62BFB"/>
    <w:rsid w:val="00A63483"/>
    <w:rsid w:val="00A657D7"/>
    <w:rsid w:val="00A660AC"/>
    <w:rsid w:val="00A66F14"/>
    <w:rsid w:val="00A66F55"/>
    <w:rsid w:val="00A67E6C"/>
    <w:rsid w:val="00A71B99"/>
    <w:rsid w:val="00A739D0"/>
    <w:rsid w:val="00A73C3D"/>
    <w:rsid w:val="00A761D4"/>
    <w:rsid w:val="00A7778F"/>
    <w:rsid w:val="00A77EC4"/>
    <w:rsid w:val="00A8315B"/>
    <w:rsid w:val="00A90C01"/>
    <w:rsid w:val="00A92879"/>
    <w:rsid w:val="00A9442A"/>
    <w:rsid w:val="00AA016F"/>
    <w:rsid w:val="00AA1ED6"/>
    <w:rsid w:val="00AA51D6"/>
    <w:rsid w:val="00AA68AC"/>
    <w:rsid w:val="00AB0BC8"/>
    <w:rsid w:val="00AB11CA"/>
    <w:rsid w:val="00AB14D9"/>
    <w:rsid w:val="00AB2800"/>
    <w:rsid w:val="00AB4AB8"/>
    <w:rsid w:val="00AB655E"/>
    <w:rsid w:val="00AC007F"/>
    <w:rsid w:val="00AC21A8"/>
    <w:rsid w:val="00AC2ECD"/>
    <w:rsid w:val="00AC3119"/>
    <w:rsid w:val="00AC49FB"/>
    <w:rsid w:val="00AC5A10"/>
    <w:rsid w:val="00AD083A"/>
    <w:rsid w:val="00AD0AA3"/>
    <w:rsid w:val="00AD3F94"/>
    <w:rsid w:val="00AD4A5A"/>
    <w:rsid w:val="00AE27AC"/>
    <w:rsid w:val="00AE3743"/>
    <w:rsid w:val="00AE40E0"/>
    <w:rsid w:val="00AE4DBA"/>
    <w:rsid w:val="00AE4F07"/>
    <w:rsid w:val="00AF1C5D"/>
    <w:rsid w:val="00AF387E"/>
    <w:rsid w:val="00AF42D7"/>
    <w:rsid w:val="00AF5645"/>
    <w:rsid w:val="00AF5C03"/>
    <w:rsid w:val="00B006FE"/>
    <w:rsid w:val="00B007CB"/>
    <w:rsid w:val="00B02AA9"/>
    <w:rsid w:val="00B02FA3"/>
    <w:rsid w:val="00B04822"/>
    <w:rsid w:val="00B05084"/>
    <w:rsid w:val="00B157F9"/>
    <w:rsid w:val="00B20256"/>
    <w:rsid w:val="00B20D09"/>
    <w:rsid w:val="00B230EC"/>
    <w:rsid w:val="00B2763F"/>
    <w:rsid w:val="00B27AAC"/>
    <w:rsid w:val="00B30929"/>
    <w:rsid w:val="00B36BFF"/>
    <w:rsid w:val="00B372AA"/>
    <w:rsid w:val="00B40445"/>
    <w:rsid w:val="00B41888"/>
    <w:rsid w:val="00B45A52"/>
    <w:rsid w:val="00B46175"/>
    <w:rsid w:val="00B56000"/>
    <w:rsid w:val="00B6188F"/>
    <w:rsid w:val="00B664C7"/>
    <w:rsid w:val="00B739F6"/>
    <w:rsid w:val="00B8053F"/>
    <w:rsid w:val="00B80AC5"/>
    <w:rsid w:val="00B81A6C"/>
    <w:rsid w:val="00B83E22"/>
    <w:rsid w:val="00B85DE5"/>
    <w:rsid w:val="00B85ED6"/>
    <w:rsid w:val="00B86471"/>
    <w:rsid w:val="00B90F73"/>
    <w:rsid w:val="00B93B59"/>
    <w:rsid w:val="00B9406A"/>
    <w:rsid w:val="00BA2280"/>
    <w:rsid w:val="00BA2A08"/>
    <w:rsid w:val="00BA56D2"/>
    <w:rsid w:val="00BA5E8C"/>
    <w:rsid w:val="00BA76E0"/>
    <w:rsid w:val="00BB2A25"/>
    <w:rsid w:val="00BB51E9"/>
    <w:rsid w:val="00BC0FDC"/>
    <w:rsid w:val="00BC3053"/>
    <w:rsid w:val="00BC4D2E"/>
    <w:rsid w:val="00BC4F16"/>
    <w:rsid w:val="00BC64B6"/>
    <w:rsid w:val="00BD1BD3"/>
    <w:rsid w:val="00BD48AC"/>
    <w:rsid w:val="00BD5F1A"/>
    <w:rsid w:val="00BE1234"/>
    <w:rsid w:val="00BE2FA6"/>
    <w:rsid w:val="00BE333F"/>
    <w:rsid w:val="00BE7406"/>
    <w:rsid w:val="00BE7603"/>
    <w:rsid w:val="00BF2878"/>
    <w:rsid w:val="00BF3279"/>
    <w:rsid w:val="00BF3B64"/>
    <w:rsid w:val="00BF74C7"/>
    <w:rsid w:val="00C015F1"/>
    <w:rsid w:val="00C01F33"/>
    <w:rsid w:val="00C02CC6"/>
    <w:rsid w:val="00C03E3A"/>
    <w:rsid w:val="00C040F7"/>
    <w:rsid w:val="00C041B0"/>
    <w:rsid w:val="00C044AB"/>
    <w:rsid w:val="00C04C9B"/>
    <w:rsid w:val="00C05706"/>
    <w:rsid w:val="00C07377"/>
    <w:rsid w:val="00C10478"/>
    <w:rsid w:val="00C12107"/>
    <w:rsid w:val="00C14D4B"/>
    <w:rsid w:val="00C154BB"/>
    <w:rsid w:val="00C2304A"/>
    <w:rsid w:val="00C24345"/>
    <w:rsid w:val="00C25FD4"/>
    <w:rsid w:val="00C273D7"/>
    <w:rsid w:val="00C279B5"/>
    <w:rsid w:val="00C27C45"/>
    <w:rsid w:val="00C3317C"/>
    <w:rsid w:val="00C3719D"/>
    <w:rsid w:val="00C5264A"/>
    <w:rsid w:val="00C54995"/>
    <w:rsid w:val="00C54D41"/>
    <w:rsid w:val="00C60783"/>
    <w:rsid w:val="00C64672"/>
    <w:rsid w:val="00C70697"/>
    <w:rsid w:val="00C70994"/>
    <w:rsid w:val="00C72EF4"/>
    <w:rsid w:val="00C74BD5"/>
    <w:rsid w:val="00C75D2F"/>
    <w:rsid w:val="00C767BE"/>
    <w:rsid w:val="00C76E3C"/>
    <w:rsid w:val="00C81568"/>
    <w:rsid w:val="00C9027A"/>
    <w:rsid w:val="00C9068E"/>
    <w:rsid w:val="00C93C4B"/>
    <w:rsid w:val="00C944AB"/>
    <w:rsid w:val="00C9517F"/>
    <w:rsid w:val="00C95B40"/>
    <w:rsid w:val="00CA0548"/>
    <w:rsid w:val="00CA1ED8"/>
    <w:rsid w:val="00CA5773"/>
    <w:rsid w:val="00CB1F63"/>
    <w:rsid w:val="00CB7170"/>
    <w:rsid w:val="00CC040E"/>
    <w:rsid w:val="00CC111F"/>
    <w:rsid w:val="00CC2011"/>
    <w:rsid w:val="00CC3EA0"/>
    <w:rsid w:val="00CC7B45"/>
    <w:rsid w:val="00CD1188"/>
    <w:rsid w:val="00CD2DD1"/>
    <w:rsid w:val="00CD2ED1"/>
    <w:rsid w:val="00CD337B"/>
    <w:rsid w:val="00CE0424"/>
    <w:rsid w:val="00CE476D"/>
    <w:rsid w:val="00CE7561"/>
    <w:rsid w:val="00CF1354"/>
    <w:rsid w:val="00CF2F85"/>
    <w:rsid w:val="00CF3B1F"/>
    <w:rsid w:val="00CF3BF6"/>
    <w:rsid w:val="00CF52D1"/>
    <w:rsid w:val="00CF625B"/>
    <w:rsid w:val="00CF687E"/>
    <w:rsid w:val="00CF7167"/>
    <w:rsid w:val="00D0349B"/>
    <w:rsid w:val="00D072F0"/>
    <w:rsid w:val="00D10249"/>
    <w:rsid w:val="00D115C3"/>
    <w:rsid w:val="00D11897"/>
    <w:rsid w:val="00D13135"/>
    <w:rsid w:val="00D13E4E"/>
    <w:rsid w:val="00D239A7"/>
    <w:rsid w:val="00D23F47"/>
    <w:rsid w:val="00D243A0"/>
    <w:rsid w:val="00D3026C"/>
    <w:rsid w:val="00D323F0"/>
    <w:rsid w:val="00D36E71"/>
    <w:rsid w:val="00D37D87"/>
    <w:rsid w:val="00D40B33"/>
    <w:rsid w:val="00D4318F"/>
    <w:rsid w:val="00D438BF"/>
    <w:rsid w:val="00D440F8"/>
    <w:rsid w:val="00D50109"/>
    <w:rsid w:val="00D50F97"/>
    <w:rsid w:val="00D546FF"/>
    <w:rsid w:val="00D55AD5"/>
    <w:rsid w:val="00D576CA"/>
    <w:rsid w:val="00D6099E"/>
    <w:rsid w:val="00D61AF5"/>
    <w:rsid w:val="00D625C1"/>
    <w:rsid w:val="00D652B5"/>
    <w:rsid w:val="00D66155"/>
    <w:rsid w:val="00D708B0"/>
    <w:rsid w:val="00D75FE9"/>
    <w:rsid w:val="00D77677"/>
    <w:rsid w:val="00D77B1D"/>
    <w:rsid w:val="00D8021F"/>
    <w:rsid w:val="00D80383"/>
    <w:rsid w:val="00D823C6"/>
    <w:rsid w:val="00D86CA3"/>
    <w:rsid w:val="00D871CE"/>
    <w:rsid w:val="00D9190C"/>
    <w:rsid w:val="00D9196D"/>
    <w:rsid w:val="00D92982"/>
    <w:rsid w:val="00D9419C"/>
    <w:rsid w:val="00D974F3"/>
    <w:rsid w:val="00DA0F06"/>
    <w:rsid w:val="00DA305E"/>
    <w:rsid w:val="00DA5417"/>
    <w:rsid w:val="00DA56E8"/>
    <w:rsid w:val="00DB0A9F"/>
    <w:rsid w:val="00DB377D"/>
    <w:rsid w:val="00DB507A"/>
    <w:rsid w:val="00DC2D36"/>
    <w:rsid w:val="00DC53EF"/>
    <w:rsid w:val="00DE5608"/>
    <w:rsid w:val="00DE58D0"/>
    <w:rsid w:val="00DE5952"/>
    <w:rsid w:val="00DE654F"/>
    <w:rsid w:val="00DE7409"/>
    <w:rsid w:val="00DF0B6E"/>
    <w:rsid w:val="00DF15E0"/>
    <w:rsid w:val="00DF37A0"/>
    <w:rsid w:val="00E110E7"/>
    <w:rsid w:val="00E11B20"/>
    <w:rsid w:val="00E166FC"/>
    <w:rsid w:val="00E17FA2"/>
    <w:rsid w:val="00E22330"/>
    <w:rsid w:val="00E223D0"/>
    <w:rsid w:val="00E300C6"/>
    <w:rsid w:val="00E30B5A"/>
    <w:rsid w:val="00E3123D"/>
    <w:rsid w:val="00E31461"/>
    <w:rsid w:val="00E31D43"/>
    <w:rsid w:val="00E32608"/>
    <w:rsid w:val="00E34188"/>
    <w:rsid w:val="00E34B6E"/>
    <w:rsid w:val="00E35559"/>
    <w:rsid w:val="00E36DB9"/>
    <w:rsid w:val="00E3723A"/>
    <w:rsid w:val="00E37860"/>
    <w:rsid w:val="00E4286F"/>
    <w:rsid w:val="00E446F1"/>
    <w:rsid w:val="00E46886"/>
    <w:rsid w:val="00E47AEF"/>
    <w:rsid w:val="00E5076F"/>
    <w:rsid w:val="00E53B75"/>
    <w:rsid w:val="00E54E3B"/>
    <w:rsid w:val="00E57565"/>
    <w:rsid w:val="00E63838"/>
    <w:rsid w:val="00E64434"/>
    <w:rsid w:val="00E67C51"/>
    <w:rsid w:val="00E72EFC"/>
    <w:rsid w:val="00E74D4B"/>
    <w:rsid w:val="00E75036"/>
    <w:rsid w:val="00E758EC"/>
    <w:rsid w:val="00E8234C"/>
    <w:rsid w:val="00E83AA9"/>
    <w:rsid w:val="00E85928"/>
    <w:rsid w:val="00E87822"/>
    <w:rsid w:val="00E90395"/>
    <w:rsid w:val="00E90E49"/>
    <w:rsid w:val="00E917F9"/>
    <w:rsid w:val="00E9291C"/>
    <w:rsid w:val="00E93FFE"/>
    <w:rsid w:val="00E94F8A"/>
    <w:rsid w:val="00EA4E56"/>
    <w:rsid w:val="00EA7A41"/>
    <w:rsid w:val="00EB077B"/>
    <w:rsid w:val="00EB4182"/>
    <w:rsid w:val="00EB4EA2"/>
    <w:rsid w:val="00EC27C6"/>
    <w:rsid w:val="00EC4207"/>
    <w:rsid w:val="00EC5653"/>
    <w:rsid w:val="00EC71CE"/>
    <w:rsid w:val="00ED1006"/>
    <w:rsid w:val="00EE2B0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C35"/>
    <w:rsid w:val="00F469B1"/>
    <w:rsid w:val="00F4766C"/>
    <w:rsid w:val="00F507D1"/>
    <w:rsid w:val="00F51573"/>
    <w:rsid w:val="00F519CE"/>
    <w:rsid w:val="00F51ADA"/>
    <w:rsid w:val="00F607C5"/>
    <w:rsid w:val="00F60DEA"/>
    <w:rsid w:val="00F6302A"/>
    <w:rsid w:val="00F64C2B"/>
    <w:rsid w:val="00F650A6"/>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8FA"/>
    <w:rsid w:val="00F96985"/>
    <w:rsid w:val="00F97838"/>
    <w:rsid w:val="00FA1962"/>
    <w:rsid w:val="00FA2446"/>
    <w:rsid w:val="00FA2BB3"/>
    <w:rsid w:val="00FB4C80"/>
    <w:rsid w:val="00FB6A6A"/>
    <w:rsid w:val="00FC3745"/>
    <w:rsid w:val="00FC46E5"/>
    <w:rsid w:val="00FC53A0"/>
    <w:rsid w:val="00FC7429"/>
    <w:rsid w:val="00FD07F6"/>
    <w:rsid w:val="00FD1EC8"/>
    <w:rsid w:val="00FD47ED"/>
    <w:rsid w:val="00FD74DB"/>
    <w:rsid w:val="00FD7660"/>
    <w:rsid w:val="00FE0655"/>
    <w:rsid w:val="00FE1E7D"/>
    <w:rsid w:val="00FE2365"/>
    <w:rsid w:val="00FE4C7B"/>
    <w:rsid w:val="00FE7336"/>
    <w:rsid w:val="00FE787C"/>
    <w:rsid w:val="00FF45A5"/>
    <w:rsid w:val="00FF5C91"/>
    <w:rsid w:val="029D4D9C"/>
    <w:rsid w:val="203E0046"/>
    <w:rsid w:val="2D9FEBE2"/>
    <w:rsid w:val="6E5FF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1370"/>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3E2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83E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3E2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3E22"/>
    <w:pPr>
      <w:numPr>
        <w:ilvl w:val="2"/>
      </w:numPr>
      <w:spacing w:before="120"/>
      <w:outlineLvl w:val="2"/>
    </w:pPr>
    <w:rPr>
      <w:sz w:val="28"/>
      <w:szCs w:val="28"/>
    </w:rPr>
  </w:style>
  <w:style w:type="paragraph" w:styleId="Heading4">
    <w:name w:val="heading 4"/>
    <w:basedOn w:val="Heading3"/>
    <w:next w:val="Normal"/>
    <w:qFormat/>
    <w:rsid w:val="00B83E22"/>
    <w:pPr>
      <w:numPr>
        <w:ilvl w:val="3"/>
      </w:numPr>
      <w:outlineLvl w:val="3"/>
    </w:pPr>
    <w:rPr>
      <w:sz w:val="24"/>
      <w:szCs w:val="24"/>
    </w:rPr>
  </w:style>
  <w:style w:type="paragraph" w:styleId="Heading5">
    <w:name w:val="heading 5"/>
    <w:basedOn w:val="Heading4"/>
    <w:next w:val="Normal"/>
    <w:qFormat/>
    <w:rsid w:val="00B83E22"/>
    <w:pPr>
      <w:numPr>
        <w:ilvl w:val="4"/>
      </w:numPr>
      <w:outlineLvl w:val="4"/>
    </w:pPr>
    <w:rPr>
      <w:sz w:val="22"/>
      <w:szCs w:val="22"/>
    </w:rPr>
  </w:style>
  <w:style w:type="paragraph" w:styleId="Heading6">
    <w:name w:val="heading 6"/>
    <w:basedOn w:val="Normal"/>
    <w:next w:val="Normal"/>
    <w:qFormat/>
    <w:rsid w:val="00B83E22"/>
    <w:pPr>
      <w:keepNext/>
      <w:keepLines/>
      <w:numPr>
        <w:ilvl w:val="5"/>
        <w:numId w:val="1"/>
      </w:numPr>
      <w:spacing w:before="120"/>
      <w:outlineLvl w:val="5"/>
    </w:pPr>
    <w:rPr>
      <w:rFonts w:cs="Arial"/>
    </w:rPr>
  </w:style>
  <w:style w:type="paragraph" w:styleId="Heading7">
    <w:name w:val="heading 7"/>
    <w:basedOn w:val="Normal"/>
    <w:next w:val="Normal"/>
    <w:qFormat/>
    <w:rsid w:val="00B83E22"/>
    <w:pPr>
      <w:keepNext/>
      <w:keepLines/>
      <w:numPr>
        <w:ilvl w:val="6"/>
        <w:numId w:val="1"/>
      </w:numPr>
      <w:spacing w:before="120"/>
      <w:outlineLvl w:val="6"/>
    </w:pPr>
    <w:rPr>
      <w:rFonts w:cs="Arial"/>
    </w:rPr>
  </w:style>
  <w:style w:type="paragraph" w:styleId="Heading8">
    <w:name w:val="heading 8"/>
    <w:basedOn w:val="Heading7"/>
    <w:next w:val="Normal"/>
    <w:qFormat/>
    <w:rsid w:val="00B83E22"/>
    <w:pPr>
      <w:numPr>
        <w:ilvl w:val="7"/>
      </w:numPr>
      <w:outlineLvl w:val="7"/>
    </w:pPr>
  </w:style>
  <w:style w:type="paragraph" w:styleId="Heading9">
    <w:name w:val="heading 9"/>
    <w:basedOn w:val="Heading8"/>
    <w:next w:val="Normal"/>
    <w:qFormat/>
    <w:rsid w:val="00B83E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3E22"/>
    <w:pPr>
      <w:spacing w:before="180"/>
      <w:ind w:left="2693" w:hanging="2693"/>
    </w:pPr>
    <w:rPr>
      <w:b w:val="0"/>
      <w:bCs/>
    </w:rPr>
  </w:style>
  <w:style w:type="paragraph" w:styleId="TOC1">
    <w:name w:val="toc 1"/>
    <w:aliases w:val="Observation TOC2"/>
    <w:uiPriority w:val="39"/>
    <w:rsid w:val="00B83E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3E22"/>
    <w:pPr>
      <w:keepNext/>
      <w:keepLines/>
      <w:spacing w:before="180"/>
      <w:jc w:val="center"/>
    </w:pPr>
  </w:style>
  <w:style w:type="paragraph" w:styleId="Caption">
    <w:name w:val="caption"/>
    <w:basedOn w:val="Normal"/>
    <w:next w:val="Normal"/>
    <w:qFormat/>
    <w:rsid w:val="00B83E22"/>
    <w:pPr>
      <w:spacing w:after="240"/>
      <w:jc w:val="center"/>
    </w:pPr>
    <w:rPr>
      <w:b/>
      <w:bCs/>
    </w:rPr>
  </w:style>
  <w:style w:type="paragraph" w:styleId="TOC5">
    <w:name w:val="toc 5"/>
    <w:aliases w:val="Observation TOC"/>
    <w:basedOn w:val="TOC4"/>
    <w:semiHidden/>
    <w:rsid w:val="00B83E22"/>
    <w:pPr>
      <w:tabs>
        <w:tab w:val="right" w:pos="1701"/>
      </w:tabs>
      <w:ind w:left="1701" w:hanging="1701"/>
    </w:pPr>
  </w:style>
  <w:style w:type="paragraph" w:styleId="TOC4">
    <w:name w:val="toc 4"/>
    <w:basedOn w:val="TOC3"/>
    <w:semiHidden/>
    <w:rsid w:val="00B83E22"/>
    <w:pPr>
      <w:ind w:left="1418" w:hanging="1418"/>
    </w:pPr>
  </w:style>
  <w:style w:type="paragraph" w:styleId="TOC3">
    <w:name w:val="toc 3"/>
    <w:basedOn w:val="TOC2"/>
    <w:semiHidden/>
    <w:rsid w:val="00B83E22"/>
    <w:pPr>
      <w:ind w:left="1134" w:hanging="1134"/>
    </w:pPr>
  </w:style>
  <w:style w:type="paragraph" w:styleId="TOC2">
    <w:name w:val="toc 2"/>
    <w:basedOn w:val="TOC1"/>
    <w:semiHidden/>
    <w:rsid w:val="00B83E22"/>
    <w:pPr>
      <w:keepNext w:val="0"/>
      <w:spacing w:before="0"/>
      <w:ind w:left="851" w:hanging="851"/>
    </w:pPr>
    <w:rPr>
      <w:szCs w:val="20"/>
    </w:rPr>
  </w:style>
  <w:style w:type="paragraph" w:styleId="Index2">
    <w:name w:val="index 2"/>
    <w:basedOn w:val="Index1"/>
    <w:semiHidden/>
    <w:rsid w:val="00B83E22"/>
    <w:pPr>
      <w:ind w:left="284"/>
    </w:pPr>
  </w:style>
  <w:style w:type="paragraph" w:styleId="Index1">
    <w:name w:val="index 1"/>
    <w:basedOn w:val="Normal"/>
    <w:semiHidden/>
    <w:rsid w:val="00B83E22"/>
    <w:pPr>
      <w:keepLines/>
      <w:spacing w:after="0"/>
    </w:pPr>
  </w:style>
  <w:style w:type="paragraph" w:styleId="DocumentMap">
    <w:name w:val="Document Map"/>
    <w:basedOn w:val="Normal"/>
    <w:semiHidden/>
    <w:rsid w:val="00B83E22"/>
    <w:pPr>
      <w:shd w:val="clear" w:color="auto" w:fill="000080"/>
    </w:pPr>
    <w:rPr>
      <w:rFonts w:ascii="Tahoma" w:hAnsi="Tahoma" w:cs="Tahoma"/>
    </w:rPr>
  </w:style>
  <w:style w:type="paragraph" w:styleId="ListNumber2">
    <w:name w:val="List Number 2"/>
    <w:basedOn w:val="ListNumber"/>
    <w:rsid w:val="00B83E22"/>
    <w:pPr>
      <w:ind w:left="851"/>
    </w:pPr>
  </w:style>
  <w:style w:type="paragraph" w:styleId="ListNumber">
    <w:name w:val="List Number"/>
    <w:basedOn w:val="List"/>
    <w:rsid w:val="00B83E22"/>
  </w:style>
  <w:style w:type="paragraph" w:styleId="List">
    <w:name w:val="List"/>
    <w:basedOn w:val="Normal"/>
    <w:rsid w:val="00B83E22"/>
    <w:pPr>
      <w:ind w:left="568" w:hanging="284"/>
    </w:pPr>
  </w:style>
  <w:style w:type="paragraph" w:styleId="Header">
    <w:name w:val="header"/>
    <w:link w:val="HeaderChar"/>
    <w:rsid w:val="00B83E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3E22"/>
    <w:rPr>
      <w:b/>
      <w:bCs/>
      <w:position w:val="6"/>
      <w:sz w:val="16"/>
      <w:szCs w:val="16"/>
    </w:rPr>
  </w:style>
  <w:style w:type="paragraph" w:styleId="FootnoteText">
    <w:name w:val="footnote text"/>
    <w:basedOn w:val="Normal"/>
    <w:semiHidden/>
    <w:rsid w:val="00B83E22"/>
    <w:pPr>
      <w:keepLines/>
      <w:spacing w:after="0"/>
      <w:ind w:left="454" w:hanging="454"/>
    </w:pPr>
    <w:rPr>
      <w:sz w:val="16"/>
      <w:szCs w:val="16"/>
    </w:rPr>
  </w:style>
  <w:style w:type="paragraph" w:customStyle="1" w:styleId="3GPPHeader">
    <w:name w:val="3GPP_Header"/>
    <w:basedOn w:val="Normal"/>
    <w:rsid w:val="00B83E22"/>
    <w:pPr>
      <w:tabs>
        <w:tab w:val="left" w:pos="1701"/>
        <w:tab w:val="right" w:pos="9639"/>
      </w:tabs>
      <w:spacing w:after="240"/>
    </w:pPr>
    <w:rPr>
      <w:b/>
      <w:sz w:val="24"/>
    </w:rPr>
  </w:style>
  <w:style w:type="paragraph" w:styleId="TOC9">
    <w:name w:val="toc 9"/>
    <w:basedOn w:val="TOC8"/>
    <w:semiHidden/>
    <w:rsid w:val="00B83E22"/>
    <w:pPr>
      <w:ind w:left="1418" w:hanging="1418"/>
    </w:pPr>
  </w:style>
  <w:style w:type="paragraph" w:styleId="TOC6">
    <w:name w:val="toc 6"/>
    <w:basedOn w:val="TOC5"/>
    <w:next w:val="Normal"/>
    <w:semiHidden/>
    <w:rsid w:val="00B83E22"/>
    <w:pPr>
      <w:ind w:left="1985" w:hanging="1985"/>
    </w:pPr>
  </w:style>
  <w:style w:type="paragraph" w:styleId="TOC7">
    <w:name w:val="toc 7"/>
    <w:basedOn w:val="TOC6"/>
    <w:next w:val="Normal"/>
    <w:semiHidden/>
    <w:rsid w:val="00B83E22"/>
    <w:pPr>
      <w:ind w:left="2268" w:hanging="2268"/>
    </w:pPr>
  </w:style>
  <w:style w:type="paragraph" w:styleId="ListBullet2">
    <w:name w:val="List Bullet 2"/>
    <w:basedOn w:val="ListBullet"/>
    <w:rsid w:val="00B83E22"/>
    <w:pPr>
      <w:numPr>
        <w:numId w:val="6"/>
      </w:numPr>
    </w:pPr>
  </w:style>
  <w:style w:type="paragraph" w:styleId="ListBullet">
    <w:name w:val="List Bullet"/>
    <w:basedOn w:val="BodyText"/>
    <w:rsid w:val="00B83E22"/>
    <w:pPr>
      <w:numPr>
        <w:numId w:val="5"/>
      </w:numPr>
    </w:pPr>
  </w:style>
  <w:style w:type="paragraph" w:styleId="ListBullet3">
    <w:name w:val="List Bullet 3"/>
    <w:basedOn w:val="ListBullet2"/>
    <w:rsid w:val="00B83E22"/>
    <w:pPr>
      <w:numPr>
        <w:numId w:val="7"/>
      </w:numPr>
    </w:pPr>
  </w:style>
  <w:style w:type="paragraph" w:customStyle="1" w:styleId="EQ">
    <w:name w:val="EQ"/>
    <w:basedOn w:val="Normal"/>
    <w:next w:val="Normal"/>
    <w:rsid w:val="00B83E22"/>
    <w:pPr>
      <w:keepLines/>
      <w:tabs>
        <w:tab w:val="center" w:pos="4536"/>
        <w:tab w:val="right" w:pos="9072"/>
      </w:tabs>
      <w:spacing w:after="180"/>
      <w:jc w:val="left"/>
    </w:pPr>
    <w:rPr>
      <w:noProof/>
      <w:lang w:eastAsia="en-US"/>
    </w:rPr>
  </w:style>
  <w:style w:type="paragraph" w:styleId="List2">
    <w:name w:val="List 2"/>
    <w:basedOn w:val="List"/>
    <w:rsid w:val="00B83E22"/>
    <w:pPr>
      <w:ind w:left="851"/>
    </w:pPr>
  </w:style>
  <w:style w:type="paragraph" w:styleId="List3">
    <w:name w:val="List 3"/>
    <w:basedOn w:val="List2"/>
    <w:rsid w:val="00B83E22"/>
    <w:pPr>
      <w:ind w:left="1135"/>
    </w:pPr>
  </w:style>
  <w:style w:type="paragraph" w:styleId="List4">
    <w:name w:val="List 4"/>
    <w:basedOn w:val="List3"/>
    <w:rsid w:val="00B83E22"/>
    <w:pPr>
      <w:ind w:left="1418"/>
    </w:pPr>
  </w:style>
  <w:style w:type="paragraph" w:styleId="List5">
    <w:name w:val="List 5"/>
    <w:basedOn w:val="List4"/>
    <w:rsid w:val="00B83E22"/>
    <w:pPr>
      <w:ind w:left="1702"/>
    </w:pPr>
  </w:style>
  <w:style w:type="paragraph" w:customStyle="1" w:styleId="EditorsNote">
    <w:name w:val="Editor's Note"/>
    <w:basedOn w:val="Normal"/>
    <w:rsid w:val="00B83E22"/>
    <w:pPr>
      <w:keepLines/>
      <w:spacing w:after="180"/>
      <w:ind w:left="1135" w:hanging="851"/>
      <w:jc w:val="left"/>
    </w:pPr>
    <w:rPr>
      <w:color w:val="FF0000"/>
      <w:lang w:eastAsia="en-US"/>
    </w:rPr>
  </w:style>
  <w:style w:type="paragraph" w:styleId="ListBullet4">
    <w:name w:val="List Bullet 4"/>
    <w:basedOn w:val="ListBullet3"/>
    <w:rsid w:val="00B83E22"/>
    <w:pPr>
      <w:numPr>
        <w:numId w:val="8"/>
      </w:numPr>
    </w:pPr>
  </w:style>
  <w:style w:type="paragraph" w:styleId="ListBullet5">
    <w:name w:val="List Bullet 5"/>
    <w:basedOn w:val="ListBullet4"/>
    <w:rsid w:val="00B83E22"/>
    <w:pPr>
      <w:numPr>
        <w:numId w:val="4"/>
      </w:numPr>
    </w:pPr>
  </w:style>
  <w:style w:type="paragraph" w:styleId="Footer">
    <w:name w:val="footer"/>
    <w:basedOn w:val="Header"/>
    <w:semiHidden/>
    <w:rsid w:val="00B83E22"/>
    <w:pPr>
      <w:jc w:val="center"/>
    </w:pPr>
    <w:rPr>
      <w:i/>
      <w:iCs/>
    </w:rPr>
  </w:style>
  <w:style w:type="paragraph" w:customStyle="1" w:styleId="Reference">
    <w:name w:val="Reference"/>
    <w:basedOn w:val="Normal"/>
    <w:rsid w:val="00B83E22"/>
    <w:pPr>
      <w:numPr>
        <w:numId w:val="2"/>
      </w:numPr>
    </w:pPr>
  </w:style>
  <w:style w:type="paragraph" w:styleId="BalloonText">
    <w:name w:val="Balloon Text"/>
    <w:basedOn w:val="Normal"/>
    <w:semiHidden/>
    <w:rsid w:val="00B83E22"/>
    <w:rPr>
      <w:rFonts w:ascii="Tahoma" w:hAnsi="Tahoma" w:cs="Tahoma"/>
      <w:sz w:val="16"/>
      <w:szCs w:val="16"/>
    </w:rPr>
  </w:style>
  <w:style w:type="character" w:styleId="PageNumber">
    <w:name w:val="page number"/>
    <w:basedOn w:val="DefaultParagraphFont"/>
    <w:semiHidden/>
    <w:rsid w:val="00B83E22"/>
  </w:style>
  <w:style w:type="paragraph" w:styleId="BodyText">
    <w:name w:val="Body Text"/>
    <w:basedOn w:val="Normal"/>
    <w:link w:val="BodyTextChar"/>
    <w:rsid w:val="00B83E22"/>
  </w:style>
  <w:style w:type="character" w:styleId="Hyperlink">
    <w:name w:val="Hyperlink"/>
    <w:uiPriority w:val="99"/>
    <w:rsid w:val="00B83E22"/>
    <w:rPr>
      <w:color w:val="0000FF"/>
      <w:u w:val="single"/>
      <w:lang w:val="en-GB"/>
    </w:rPr>
  </w:style>
  <w:style w:type="character" w:styleId="FollowedHyperlink">
    <w:name w:val="FollowedHyperlink"/>
    <w:semiHidden/>
    <w:rsid w:val="00B83E22"/>
    <w:rPr>
      <w:color w:val="FF0000"/>
      <w:u w:val="single"/>
    </w:rPr>
  </w:style>
  <w:style w:type="character" w:styleId="CommentReference">
    <w:name w:val="annotation reference"/>
    <w:semiHidden/>
    <w:rsid w:val="00B83E22"/>
    <w:rPr>
      <w:sz w:val="16"/>
      <w:szCs w:val="16"/>
    </w:rPr>
  </w:style>
  <w:style w:type="paragraph" w:styleId="CommentText">
    <w:name w:val="annotation text"/>
    <w:basedOn w:val="Normal"/>
    <w:semiHidden/>
    <w:rsid w:val="00B83E22"/>
  </w:style>
  <w:style w:type="paragraph" w:styleId="CommentSubject">
    <w:name w:val="annotation subject"/>
    <w:basedOn w:val="CommentText"/>
    <w:next w:val="CommentText"/>
    <w:link w:val="CommentSubjectChar"/>
    <w:rsid w:val="00B83E22"/>
    <w:rPr>
      <w:b/>
      <w:bCs/>
    </w:rPr>
  </w:style>
  <w:style w:type="character" w:customStyle="1" w:styleId="Heading1Char">
    <w:name w:val="Heading 1 Char"/>
    <w:link w:val="Heading1"/>
    <w:rsid w:val="00B83E22"/>
    <w:rPr>
      <w:rFonts w:ascii="Arial" w:hAnsi="Arial" w:cs="Arial"/>
      <w:sz w:val="36"/>
      <w:szCs w:val="36"/>
      <w:lang w:val="en-GB" w:eastAsia="zh-CN"/>
    </w:rPr>
  </w:style>
  <w:style w:type="paragraph" w:customStyle="1" w:styleId="B1">
    <w:name w:val="B1"/>
    <w:basedOn w:val="List"/>
    <w:link w:val="B1Char"/>
    <w:rsid w:val="00B83E22"/>
    <w:pPr>
      <w:spacing w:after="180"/>
      <w:jc w:val="left"/>
    </w:pPr>
    <w:rPr>
      <w:lang w:eastAsia="en-US"/>
    </w:rPr>
  </w:style>
  <w:style w:type="paragraph" w:customStyle="1" w:styleId="B2">
    <w:name w:val="B2"/>
    <w:basedOn w:val="List2"/>
    <w:link w:val="B2Car"/>
    <w:rsid w:val="00B83E22"/>
    <w:pPr>
      <w:spacing w:after="180"/>
      <w:jc w:val="left"/>
    </w:pPr>
    <w:rPr>
      <w:lang w:eastAsia="en-US"/>
    </w:rPr>
  </w:style>
  <w:style w:type="paragraph" w:customStyle="1" w:styleId="B3">
    <w:name w:val="B3"/>
    <w:basedOn w:val="List3"/>
    <w:rsid w:val="00B83E22"/>
    <w:pPr>
      <w:spacing w:after="180"/>
      <w:jc w:val="left"/>
    </w:pPr>
    <w:rPr>
      <w:lang w:eastAsia="en-US"/>
    </w:rPr>
  </w:style>
  <w:style w:type="paragraph" w:customStyle="1" w:styleId="B4">
    <w:name w:val="B4"/>
    <w:basedOn w:val="List4"/>
    <w:rsid w:val="00B83E22"/>
    <w:pPr>
      <w:spacing w:after="180"/>
      <w:jc w:val="left"/>
    </w:pPr>
    <w:rPr>
      <w:lang w:eastAsia="en-US"/>
    </w:rPr>
  </w:style>
  <w:style w:type="paragraph" w:customStyle="1" w:styleId="Proposal">
    <w:name w:val="Proposal"/>
    <w:basedOn w:val="Normal"/>
    <w:rsid w:val="00B83E22"/>
    <w:pPr>
      <w:numPr>
        <w:numId w:val="3"/>
      </w:numPr>
      <w:tabs>
        <w:tab w:val="clear" w:pos="1304"/>
        <w:tab w:val="left" w:pos="1701"/>
      </w:tabs>
      <w:ind w:left="1701" w:hanging="1701"/>
    </w:pPr>
    <w:rPr>
      <w:b/>
      <w:bCs/>
    </w:rPr>
  </w:style>
  <w:style w:type="character" w:customStyle="1" w:styleId="BodyTextChar">
    <w:name w:val="Body Text Char"/>
    <w:link w:val="BodyText"/>
    <w:rsid w:val="00B83E22"/>
    <w:rPr>
      <w:rFonts w:ascii="Arial" w:hAnsi="Arial"/>
      <w:lang w:val="en-GB" w:eastAsia="zh-CN"/>
    </w:rPr>
  </w:style>
  <w:style w:type="paragraph" w:customStyle="1" w:styleId="B5">
    <w:name w:val="B5"/>
    <w:basedOn w:val="List5"/>
    <w:rsid w:val="00B83E22"/>
    <w:pPr>
      <w:spacing w:after="180"/>
      <w:jc w:val="left"/>
    </w:pPr>
    <w:rPr>
      <w:lang w:eastAsia="en-US"/>
    </w:rPr>
  </w:style>
  <w:style w:type="paragraph" w:customStyle="1" w:styleId="EX">
    <w:name w:val="EX"/>
    <w:basedOn w:val="Normal"/>
    <w:rsid w:val="00B83E22"/>
    <w:pPr>
      <w:keepLines/>
      <w:spacing w:after="180"/>
      <w:ind w:left="1702" w:hanging="1418"/>
      <w:jc w:val="left"/>
    </w:pPr>
    <w:rPr>
      <w:lang w:eastAsia="en-US"/>
    </w:rPr>
  </w:style>
  <w:style w:type="paragraph" w:customStyle="1" w:styleId="EW">
    <w:name w:val="EW"/>
    <w:basedOn w:val="EX"/>
    <w:rsid w:val="00B83E22"/>
    <w:pPr>
      <w:spacing w:after="0"/>
    </w:pPr>
  </w:style>
  <w:style w:type="paragraph" w:customStyle="1" w:styleId="TAL">
    <w:name w:val="TAL"/>
    <w:basedOn w:val="Normal"/>
    <w:rsid w:val="00B83E22"/>
    <w:pPr>
      <w:keepNext/>
      <w:keepLines/>
      <w:spacing w:after="0"/>
      <w:jc w:val="left"/>
    </w:pPr>
    <w:rPr>
      <w:sz w:val="18"/>
      <w:lang w:eastAsia="en-US"/>
    </w:rPr>
  </w:style>
  <w:style w:type="paragraph" w:customStyle="1" w:styleId="TAC">
    <w:name w:val="TAC"/>
    <w:basedOn w:val="TAL"/>
    <w:rsid w:val="00B83E22"/>
    <w:pPr>
      <w:jc w:val="center"/>
    </w:pPr>
  </w:style>
  <w:style w:type="paragraph" w:customStyle="1" w:styleId="TAH">
    <w:name w:val="TAH"/>
    <w:basedOn w:val="TAC"/>
    <w:rsid w:val="00B83E22"/>
    <w:rPr>
      <w:b/>
    </w:rPr>
  </w:style>
  <w:style w:type="paragraph" w:customStyle="1" w:styleId="TAN">
    <w:name w:val="TAN"/>
    <w:basedOn w:val="TAL"/>
    <w:rsid w:val="00B83E22"/>
    <w:pPr>
      <w:ind w:left="851" w:hanging="851"/>
    </w:pPr>
  </w:style>
  <w:style w:type="paragraph" w:customStyle="1" w:styleId="TAR">
    <w:name w:val="TAR"/>
    <w:basedOn w:val="TAL"/>
    <w:rsid w:val="00B83E22"/>
    <w:pPr>
      <w:jc w:val="right"/>
    </w:pPr>
  </w:style>
  <w:style w:type="paragraph" w:customStyle="1" w:styleId="TH">
    <w:name w:val="TH"/>
    <w:basedOn w:val="Normal"/>
    <w:link w:val="THChar"/>
    <w:rsid w:val="00B83E22"/>
    <w:pPr>
      <w:keepNext/>
      <w:keepLines/>
      <w:spacing w:before="60" w:after="180"/>
      <w:jc w:val="center"/>
    </w:pPr>
    <w:rPr>
      <w:b/>
      <w:lang w:eastAsia="en-US"/>
    </w:rPr>
  </w:style>
  <w:style w:type="paragraph" w:customStyle="1" w:styleId="TF">
    <w:name w:val="TF"/>
    <w:basedOn w:val="TH"/>
    <w:link w:val="TFZchn"/>
    <w:rsid w:val="00B83E22"/>
    <w:pPr>
      <w:keepNext w:val="0"/>
      <w:spacing w:before="0" w:after="240"/>
    </w:pPr>
  </w:style>
  <w:style w:type="paragraph" w:customStyle="1" w:styleId="TT">
    <w:name w:val="TT"/>
    <w:basedOn w:val="Heading1"/>
    <w:next w:val="Normal"/>
    <w:rsid w:val="00B83E22"/>
    <w:pPr>
      <w:numPr>
        <w:numId w:val="0"/>
      </w:numPr>
      <w:ind w:left="1134" w:hanging="1134"/>
      <w:outlineLvl w:val="9"/>
    </w:pPr>
    <w:rPr>
      <w:rFonts w:cs="Times New Roman"/>
      <w:szCs w:val="20"/>
      <w:lang w:eastAsia="en-US"/>
    </w:rPr>
  </w:style>
  <w:style w:type="paragraph" w:customStyle="1" w:styleId="ZA">
    <w:name w:val="ZA"/>
    <w:rsid w:val="00B83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3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3E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3E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3E22"/>
  </w:style>
  <w:style w:type="paragraph" w:customStyle="1" w:styleId="ZH">
    <w:name w:val="ZH"/>
    <w:rsid w:val="00B83E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3E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3E22"/>
    <w:pPr>
      <w:framePr w:hRule="auto" w:wrap="notBeside" w:y="852"/>
    </w:pPr>
    <w:rPr>
      <w:i w:val="0"/>
      <w:sz w:val="40"/>
    </w:rPr>
  </w:style>
  <w:style w:type="paragraph" w:customStyle="1" w:styleId="ZU">
    <w:name w:val="ZU"/>
    <w:rsid w:val="00B83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3E22"/>
    <w:pPr>
      <w:framePr w:wrap="notBeside" w:y="16161"/>
    </w:pPr>
  </w:style>
  <w:style w:type="paragraph" w:customStyle="1" w:styleId="FP">
    <w:name w:val="FP"/>
    <w:basedOn w:val="Normal"/>
    <w:rsid w:val="00B83E22"/>
    <w:pPr>
      <w:spacing w:after="0"/>
      <w:jc w:val="left"/>
    </w:pPr>
    <w:rPr>
      <w:lang w:eastAsia="en-US"/>
    </w:rPr>
  </w:style>
  <w:style w:type="paragraph" w:customStyle="1" w:styleId="Observation">
    <w:name w:val="Observation"/>
    <w:basedOn w:val="Proposal"/>
    <w:qFormat/>
    <w:rsid w:val="00B83E22"/>
    <w:pPr>
      <w:numPr>
        <w:numId w:val="13"/>
      </w:numPr>
      <w:ind w:left="1701" w:hanging="1701"/>
    </w:pPr>
  </w:style>
  <w:style w:type="paragraph" w:styleId="TableofFigures">
    <w:name w:val="table of figures"/>
    <w:basedOn w:val="Normal"/>
    <w:next w:val="Normal"/>
    <w:uiPriority w:val="99"/>
    <w:rsid w:val="00B83E22"/>
    <w:pPr>
      <w:ind w:left="1418" w:hanging="1418"/>
      <w:jc w:val="left"/>
    </w:pPr>
    <w:rPr>
      <w:b/>
    </w:rPr>
  </w:style>
  <w:style w:type="paragraph" w:customStyle="1" w:styleId="Doc-text2">
    <w:name w:val="Doc-text2"/>
    <w:basedOn w:val="Normal"/>
    <w:link w:val="Doc-text2Char"/>
    <w:qFormat/>
    <w:rsid w:val="00B83E2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83E22"/>
    <w:rPr>
      <w:rFonts w:ascii="Arial" w:eastAsia="MS Mincho" w:hAnsi="Arial"/>
      <w:szCs w:val="24"/>
      <w:lang w:val="en-GB" w:eastAsia="en-GB"/>
    </w:rPr>
  </w:style>
  <w:style w:type="character" w:customStyle="1" w:styleId="HeaderChar">
    <w:name w:val="Header Char"/>
    <w:basedOn w:val="DefaultParagraphFont"/>
    <w:link w:val="Header"/>
    <w:rsid w:val="00EA4E56"/>
    <w:rPr>
      <w:rFonts w:ascii="Arial" w:hAnsi="Arial" w:cs="Arial"/>
      <w:b/>
      <w:bCs/>
      <w:noProof/>
      <w:sz w:val="18"/>
      <w:szCs w:val="18"/>
      <w:lang w:eastAsia="zh-CN"/>
    </w:rPr>
  </w:style>
  <w:style w:type="paragraph" w:styleId="ListParagraph">
    <w:name w:val="List Paragraph"/>
    <w:basedOn w:val="Normal"/>
    <w:uiPriority w:val="34"/>
    <w:qFormat/>
    <w:rsid w:val="00EA4E56"/>
    <w:pPr>
      <w:ind w:left="720"/>
      <w:contextualSpacing/>
    </w:pPr>
  </w:style>
  <w:style w:type="table" w:styleId="TableGrid">
    <w:name w:val="Table Grid"/>
    <w:basedOn w:val="TableNormal"/>
    <w:rsid w:val="00CD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6F1929"/>
    <w:pPr>
      <w:tabs>
        <w:tab w:val="left" w:pos="1134"/>
      </w:tabs>
      <w:spacing w:before="120" w:after="60"/>
      <w:ind w:left="964" w:hanging="964"/>
    </w:pPr>
    <w:rPr>
      <w:rFonts w:ascii="Arial" w:hAnsi="Arial"/>
    </w:rPr>
  </w:style>
  <w:style w:type="character" w:customStyle="1" w:styleId="TFZchn">
    <w:name w:val="TF Zchn"/>
    <w:link w:val="TF"/>
    <w:locked/>
    <w:rsid w:val="006F1929"/>
    <w:rPr>
      <w:rFonts w:ascii="Arial" w:hAnsi="Arial"/>
      <w:b/>
      <w:lang w:val="en-GB"/>
    </w:rPr>
  </w:style>
  <w:style w:type="character" w:customStyle="1" w:styleId="THChar">
    <w:name w:val="TH Char"/>
    <w:link w:val="TH"/>
    <w:rsid w:val="006F1929"/>
    <w:rPr>
      <w:rFonts w:ascii="Arial" w:hAnsi="Arial"/>
      <w:b/>
      <w:lang w:val="en-GB"/>
    </w:rPr>
  </w:style>
  <w:style w:type="character" w:customStyle="1" w:styleId="B1Char">
    <w:name w:val="B1 Char"/>
    <w:link w:val="B1"/>
    <w:locked/>
    <w:rsid w:val="006F1929"/>
    <w:rPr>
      <w:rFonts w:ascii="Arial" w:hAnsi="Arial"/>
      <w:lang w:val="en-GB"/>
    </w:rPr>
  </w:style>
  <w:style w:type="character" w:customStyle="1" w:styleId="B2Car">
    <w:name w:val="B2 Car"/>
    <w:link w:val="B2"/>
    <w:locked/>
    <w:rsid w:val="006F1929"/>
    <w:rPr>
      <w:rFonts w:ascii="Arial" w:hAnsi="Arial"/>
      <w:lang w:val="en-GB"/>
    </w:rPr>
  </w:style>
  <w:style w:type="paragraph" w:customStyle="1" w:styleId="Doc-title">
    <w:name w:val="Doc-title"/>
    <w:basedOn w:val="Normal"/>
    <w:next w:val="Doc-text2"/>
    <w:link w:val="Doc-titleChar"/>
    <w:qFormat/>
    <w:rsid w:val="0019453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94531"/>
    <w:rPr>
      <w:rFonts w:ascii="Arial" w:eastAsia="MS Mincho" w:hAnsi="Arial"/>
      <w:noProof/>
      <w:szCs w:val="24"/>
      <w:lang w:val="en-GB" w:eastAsia="en-GB"/>
    </w:rPr>
  </w:style>
  <w:style w:type="paragraph" w:customStyle="1" w:styleId="CRCoverPage">
    <w:name w:val="CR Cover Page"/>
    <w:rsid w:val="00A66F14"/>
    <w:pPr>
      <w:spacing w:after="120"/>
    </w:pPr>
    <w:rPr>
      <w:rFonts w:ascii="Arial" w:hAnsi="Arial"/>
      <w:lang w:val="en-GB"/>
    </w:rPr>
  </w:style>
  <w:style w:type="character" w:customStyle="1" w:styleId="CommentSubjectChar">
    <w:name w:val="Comment Subject Char"/>
    <w:link w:val="CommentSubject"/>
    <w:rsid w:val="00333323"/>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1672">
      <w:bodyDiv w:val="1"/>
      <w:marLeft w:val="0"/>
      <w:marRight w:val="0"/>
      <w:marTop w:val="0"/>
      <w:marBottom w:val="0"/>
      <w:divBdr>
        <w:top w:val="none" w:sz="0" w:space="0" w:color="auto"/>
        <w:left w:val="none" w:sz="0" w:space="0" w:color="auto"/>
        <w:bottom w:val="none" w:sz="0" w:space="0" w:color="auto"/>
        <w:right w:val="none" w:sz="0" w:space="0" w:color="auto"/>
      </w:divBdr>
    </w:div>
    <w:div w:id="75354888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64605272">
      <w:bodyDiv w:val="1"/>
      <w:marLeft w:val="0"/>
      <w:marRight w:val="0"/>
      <w:marTop w:val="0"/>
      <w:marBottom w:val="0"/>
      <w:divBdr>
        <w:top w:val="none" w:sz="0" w:space="0" w:color="auto"/>
        <w:left w:val="none" w:sz="0" w:space="0" w:color="auto"/>
        <w:bottom w:val="none" w:sz="0" w:space="0" w:color="auto"/>
        <w:right w:val="none" w:sz="0" w:space="0" w:color="auto"/>
      </w:divBdr>
      <w:divsChild>
        <w:div w:id="1630896081">
          <w:marLeft w:val="274"/>
          <w:marRight w:val="0"/>
          <w:marTop w:val="96"/>
          <w:marBottom w:val="0"/>
          <w:divBdr>
            <w:top w:val="none" w:sz="0" w:space="0" w:color="auto"/>
            <w:left w:val="none" w:sz="0" w:space="0" w:color="auto"/>
            <w:bottom w:val="none" w:sz="0" w:space="0" w:color="auto"/>
            <w:right w:val="none" w:sz="0" w:space="0" w:color="auto"/>
          </w:divBdr>
        </w:div>
        <w:div w:id="1207567129">
          <w:marLeft w:val="835"/>
          <w:marRight w:val="0"/>
          <w:marTop w:val="77"/>
          <w:marBottom w:val="0"/>
          <w:divBdr>
            <w:top w:val="none" w:sz="0" w:space="0" w:color="auto"/>
            <w:left w:val="none" w:sz="0" w:space="0" w:color="auto"/>
            <w:bottom w:val="none" w:sz="0" w:space="0" w:color="auto"/>
            <w:right w:val="none" w:sz="0" w:space="0" w:color="auto"/>
          </w:divBdr>
        </w:div>
        <w:div w:id="46612863">
          <w:marLeft w:val="835"/>
          <w:marRight w:val="0"/>
          <w:marTop w:val="77"/>
          <w:marBottom w:val="0"/>
          <w:divBdr>
            <w:top w:val="none" w:sz="0" w:space="0" w:color="auto"/>
            <w:left w:val="none" w:sz="0" w:space="0" w:color="auto"/>
            <w:bottom w:val="none" w:sz="0" w:space="0" w:color="auto"/>
            <w:right w:val="none" w:sz="0" w:space="0" w:color="auto"/>
          </w:divBdr>
        </w:div>
        <w:div w:id="1601377810">
          <w:marLeft w:val="835"/>
          <w:marRight w:val="0"/>
          <w:marTop w:val="77"/>
          <w:marBottom w:val="0"/>
          <w:divBdr>
            <w:top w:val="none" w:sz="0" w:space="0" w:color="auto"/>
            <w:left w:val="none" w:sz="0" w:space="0" w:color="auto"/>
            <w:bottom w:val="none" w:sz="0" w:space="0" w:color="auto"/>
            <w:right w:val="none" w:sz="0" w:space="0" w:color="auto"/>
          </w:divBdr>
        </w:div>
        <w:div w:id="1070541913">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5NUHHDQN7SK2-1476151046-22503</_dlc_DocId>
    <_dlc_DocIdUrl xmlns="f166a696-7b5b-4ccd-9f0c-ffde0cceec81">
      <Url>https://ericsson.sharepoint.com/sites/star/_layouts/15/DocIdRedir.aspx?ID=5NUHHDQN7SK2-1476151046-22503</Url>
      <Description>5NUHHDQN7SK2-1476151046-22503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DB2B633-E83F-4EEA-BB7C-5D92B2FDB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0347CCC2-3847-8C4F-A132-8CA379F6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C:\Data\SVN\SWEA\Swea-L23\RAN2_101_Athens\MyContributions\R2-180xxxx - Contribution Template.dotx</Template>
  <TotalTime>7</TotalTime>
  <Pages>2</Pages>
  <Words>727</Words>
  <Characters>3357</Characters>
  <Application>Microsoft Office Word</Application>
  <DocSecurity>0</DocSecurity>
  <Lines>27</Lines>
  <Paragraphs>8</Paragraphs>
  <ScaleCrop>false</ScaleCrop>
  <Manager/>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Enbuske</dc:creator>
  <cp:keywords>Ericsson; TDoc; 3GPP</cp:keywords>
  <cp:lastModifiedBy>Henrik Enbuske</cp:lastModifiedBy>
  <cp:revision>95</cp:revision>
  <cp:lastPrinted>2008-01-31T16:09:00Z</cp:lastPrinted>
  <dcterms:created xsi:type="dcterms:W3CDTF">2018-03-29T06:53:00Z</dcterms:created>
  <dcterms:modified xsi:type="dcterms:W3CDTF">2018-05-09T19:46:00Z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6f5c5e52-d3ba-4d63-92b8-6543ae16a60b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